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29" w:rsidRDefault="00AA2D29" w:rsidP="00AA2D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AA2D29" w:rsidRDefault="00AA2D29" w:rsidP="00AA2D2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AA2D29" w:rsidRDefault="00AA2D29" w:rsidP="00AA2D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2D29" w:rsidRDefault="00AA2D29" w:rsidP="00AA2D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2D29" w:rsidRDefault="00AA2D29" w:rsidP="00AA2D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ПОСТАНОВЛЕНИЕ                                                                       </w:t>
      </w:r>
    </w:p>
    <w:p w:rsidR="00AA2D29" w:rsidRDefault="00AA2D29" w:rsidP="00AA2D2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5058" w:type="pct"/>
        <w:tblLook w:val="01E0" w:firstRow="1" w:lastRow="1" w:firstColumn="1" w:lastColumn="1" w:noHBand="0" w:noVBand="0"/>
      </w:tblPr>
      <w:tblGrid>
        <w:gridCol w:w="223"/>
        <w:gridCol w:w="4618"/>
        <w:gridCol w:w="4730"/>
        <w:gridCol w:w="110"/>
      </w:tblGrid>
      <w:tr w:rsidR="00AA2D29" w:rsidTr="00AA2D29">
        <w:trPr>
          <w:gridAfter w:val="1"/>
          <w:wAfter w:w="57" w:type="pct"/>
        </w:trPr>
        <w:tc>
          <w:tcPr>
            <w:tcW w:w="2500" w:type="pct"/>
            <w:gridSpan w:val="2"/>
            <w:hideMark/>
          </w:tcPr>
          <w:p w:rsidR="00AA2D29" w:rsidRDefault="00AA2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21.06.2022 г.</w:t>
            </w:r>
          </w:p>
          <w:p w:rsidR="00AA2D29" w:rsidRDefault="00AA2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2443" w:type="pct"/>
            <w:hideMark/>
          </w:tcPr>
          <w:p w:rsidR="00AA2D29" w:rsidRDefault="00AA2D29">
            <w:pPr>
              <w:keepNext/>
              <w:spacing w:after="0" w:line="240" w:lineRule="auto"/>
              <w:ind w:right="-217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48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</w:t>
            </w:r>
          </w:p>
          <w:p w:rsidR="00AA2D29" w:rsidRDefault="00AA2D29">
            <w:pPr>
              <w:keepNext/>
              <w:spacing w:after="0" w:line="240" w:lineRule="auto"/>
              <w:ind w:right="-217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</w:t>
            </w:r>
          </w:p>
        </w:tc>
      </w:tr>
      <w:tr w:rsidR="00AA2D29" w:rsidTr="00AA2D29">
        <w:trPr>
          <w:gridBefore w:val="1"/>
          <w:wBefore w:w="115" w:type="pct"/>
          <w:trHeight w:val="329"/>
        </w:trPr>
        <w:tc>
          <w:tcPr>
            <w:tcW w:w="4885" w:type="pct"/>
            <w:gridSpan w:val="3"/>
            <w:hideMark/>
          </w:tcPr>
          <w:p w:rsidR="00AA2D29" w:rsidRDefault="00AA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с. Лукашкин Яр</w:t>
            </w:r>
          </w:p>
        </w:tc>
      </w:tr>
    </w:tbl>
    <w:p w:rsidR="00AA2D29" w:rsidRDefault="00AA2D29" w:rsidP="00AA2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AA2D29" w:rsidRDefault="00AA2D29" w:rsidP="00AA2D29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04473061"/>
      <w:bookmarkStart w:id="1" w:name="_Hlk104457215"/>
      <w:r>
        <w:rPr>
          <w:rFonts w:ascii="Times New Roman" w:hAnsi="Times New Roman"/>
          <w:sz w:val="24"/>
          <w:szCs w:val="24"/>
        </w:rPr>
        <w:t>Об утверждении Порядка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</w:t>
      </w:r>
      <w:bookmarkEnd w:id="0"/>
      <w:r>
        <w:rPr>
          <w:rFonts w:ascii="Times New Roman" w:hAnsi="Times New Roman"/>
          <w:sz w:val="24"/>
          <w:szCs w:val="24"/>
        </w:rPr>
        <w:t xml:space="preserve"> «Лукашкин-Ярское сельское поселение»</w:t>
      </w:r>
    </w:p>
    <w:bookmarkEnd w:id="1"/>
    <w:p w:rsidR="00AA2D29" w:rsidRDefault="00AA2D29" w:rsidP="00AA2D2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A2D29" w:rsidRDefault="00AA2D29" w:rsidP="00AA2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соответствии со </w:t>
      </w:r>
      <w:bookmarkStart w:id="2" w:name="_Hlk104473376"/>
      <w:bookmarkStart w:id="3" w:name="_Hlk104472858"/>
      <w:r>
        <w:rPr>
          <w:rFonts w:ascii="Times New Roman" w:hAnsi="Times New Roman"/>
          <w:bCs/>
          <w:sz w:val="24"/>
          <w:szCs w:val="24"/>
        </w:rPr>
        <w:t>статьей 13 Федерального закона от 24 июля 2007 года № 209-ФЗ «О развитии малого и среднего предпринимательства в Российской Федерации»</w:t>
      </w:r>
      <w:bookmarkEnd w:id="2"/>
      <w:r>
        <w:rPr>
          <w:rFonts w:ascii="Times New Roman" w:hAnsi="Times New Roman"/>
          <w:bCs/>
          <w:sz w:val="24"/>
          <w:szCs w:val="24"/>
        </w:rPr>
        <w:t xml:space="preserve">, статьей 31 Устава </w:t>
      </w:r>
      <w:r>
        <w:rPr>
          <w:rFonts w:ascii="Times New Roman" w:hAnsi="Times New Roman"/>
          <w:sz w:val="24"/>
          <w:szCs w:val="24"/>
        </w:rPr>
        <w:t>муниципального образования «Лукашкин-Ярское сельское поселение»,</w:t>
      </w:r>
    </w:p>
    <w:bookmarkEnd w:id="3"/>
    <w:p w:rsidR="00AA2D29" w:rsidRDefault="00AA2D29" w:rsidP="00AA2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ПОСТАНОВЛЯЮ:</w:t>
      </w:r>
    </w:p>
    <w:p w:rsidR="00AA2D29" w:rsidRDefault="00AA2D29" w:rsidP="00AA2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Утвердить прилагаемый </w:t>
      </w:r>
      <w:r>
        <w:rPr>
          <w:rFonts w:ascii="Times New Roman" w:hAnsi="Times New Roman"/>
          <w:sz w:val="24"/>
          <w:szCs w:val="24"/>
        </w:rPr>
        <w:t>Порядок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«Лукашкин-Ярское сельское поселение»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A2D29" w:rsidRDefault="00AA2D29" w:rsidP="00AA2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AA2D29" w:rsidRDefault="00AA2D29" w:rsidP="00AA2D29">
      <w:pPr>
        <w:tabs>
          <w:tab w:val="left" w:pos="72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3. </w:t>
      </w:r>
      <w:r>
        <w:rPr>
          <w:rFonts w:ascii="Times New Roman" w:hAnsi="Times New Roman"/>
          <w:sz w:val="24"/>
          <w:szCs w:val="24"/>
        </w:rPr>
        <w:t>Настоящее постановление опубликовать на портале Министерства юстиции Российской Федерации «Нормативные правовые акты в Российской Федерации» (http://pravo-minjust.ru)».</w:t>
      </w:r>
    </w:p>
    <w:p w:rsidR="00AA2D29" w:rsidRDefault="00AA2D29" w:rsidP="00AA2D29">
      <w:pPr>
        <w:tabs>
          <w:tab w:val="left" w:pos="720"/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Настоящее постановление разместить на официальном сайте Администрации Лукашкин-Ярского сельского поселения Александровского района Томской области (http://www.alsluk.tomsk.ru/).</w:t>
      </w:r>
    </w:p>
    <w:p w:rsidR="00AA2D29" w:rsidRDefault="00AA2D29" w:rsidP="00AA2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Контроль за исполнением настоящего постановления оставляю за собой.</w:t>
      </w:r>
    </w:p>
    <w:p w:rsidR="00AA2D29" w:rsidRDefault="00AA2D29" w:rsidP="00AA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2D29" w:rsidRDefault="00AA2D29" w:rsidP="00AA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2D29" w:rsidRDefault="00AA2D29" w:rsidP="00AA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2D29" w:rsidRDefault="00AA2D29" w:rsidP="00AA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2D29" w:rsidRDefault="00AA2D29" w:rsidP="00AA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2D29" w:rsidRDefault="00AA2D29" w:rsidP="00AA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Лукашкин-Ярского сельского поселения                                                        А.А.Мауль</w:t>
      </w:r>
    </w:p>
    <w:p w:rsidR="00AA2D29" w:rsidRDefault="00AA2D29" w:rsidP="00AA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A2D29" w:rsidRDefault="00AA2D29" w:rsidP="00AA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A2D29" w:rsidRDefault="00AA2D29" w:rsidP="00AA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A2D29" w:rsidRDefault="00AA2D29" w:rsidP="00AA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A2D29" w:rsidRDefault="00AA2D29" w:rsidP="00AA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A2D29" w:rsidRDefault="00AA2D29" w:rsidP="00AA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A2D29" w:rsidRDefault="00AA2D29" w:rsidP="00AA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A2D29" w:rsidRDefault="00AA2D29" w:rsidP="00AA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A2D29" w:rsidRDefault="00AA2D29" w:rsidP="00AA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A2D29" w:rsidRDefault="00AA2D29" w:rsidP="00AA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A2D29" w:rsidRDefault="00AA2D29" w:rsidP="00AA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A2D29" w:rsidRDefault="00AA2D29" w:rsidP="00AA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A2D29" w:rsidRDefault="00AA2D29" w:rsidP="00AA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A2D29" w:rsidRDefault="00AA2D29" w:rsidP="00AA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A2D29" w:rsidRDefault="00AA2D29" w:rsidP="00AA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A2D29" w:rsidRDefault="00AA2D29" w:rsidP="00AA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A2D29" w:rsidRDefault="00AA2D29" w:rsidP="00AA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A2D29" w:rsidRDefault="00AA2D29" w:rsidP="00AA2D29">
      <w:pPr>
        <w:spacing w:after="0" w:line="240" w:lineRule="exact"/>
        <w:ind w:left="482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AA2D29" w:rsidRDefault="00AA2D29" w:rsidP="00AA2D29">
      <w:pPr>
        <w:spacing w:after="0" w:line="240" w:lineRule="exact"/>
        <w:ind w:left="482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AA2D29" w:rsidRDefault="00AA2D29" w:rsidP="00AA2D29">
      <w:pPr>
        <w:spacing w:after="0" w:line="240" w:lineRule="exact"/>
        <w:ind w:left="482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Лукашкин-Ярского сельского поселения </w:t>
      </w:r>
    </w:p>
    <w:p w:rsidR="00AA2D29" w:rsidRDefault="00AA2D29" w:rsidP="00AA2D29">
      <w:pPr>
        <w:spacing w:after="0" w:line="240" w:lineRule="exact"/>
        <w:ind w:left="482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21.06.2022 № 48</w:t>
      </w:r>
    </w:p>
    <w:p w:rsidR="00AA2D29" w:rsidRDefault="00AA2D29" w:rsidP="00AA2D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D29" w:rsidRDefault="00AA2D29" w:rsidP="00AA2D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D29" w:rsidRDefault="00AA2D29" w:rsidP="00AA2D29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создания координационных или совещательных органов в области </w:t>
      </w:r>
    </w:p>
    <w:p w:rsidR="00AA2D29" w:rsidRDefault="00AA2D29" w:rsidP="00AA2D29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развития малого и среднего предпринимательства на территории муниципального образования «Лукашкин-Ярское сельское поселение»</w:t>
      </w:r>
    </w:p>
    <w:p w:rsidR="00AA2D29" w:rsidRDefault="00AA2D29" w:rsidP="00AA2D29">
      <w:pPr>
        <w:spacing w:after="0" w:line="240" w:lineRule="auto"/>
        <w:ind w:hanging="10"/>
        <w:jc w:val="center"/>
        <w:rPr>
          <w:rFonts w:ascii="Times New Roman" w:hAnsi="Times New Roman"/>
          <w:sz w:val="24"/>
          <w:szCs w:val="24"/>
        </w:rPr>
      </w:pPr>
    </w:p>
    <w:p w:rsidR="00AA2D29" w:rsidRDefault="00AA2D29" w:rsidP="00AA2D29">
      <w:pPr>
        <w:spacing w:after="0" w:line="240" w:lineRule="auto"/>
        <w:ind w:left="236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Общие положения</w:t>
      </w:r>
    </w:p>
    <w:p w:rsidR="00AA2D29" w:rsidRDefault="00AA2D29" w:rsidP="00AA2D29">
      <w:pPr>
        <w:spacing w:after="0" w:line="240" w:lineRule="auto"/>
        <w:ind w:left="236" w:firstLine="709"/>
        <w:jc w:val="center"/>
        <w:rPr>
          <w:rFonts w:ascii="Times New Roman" w:hAnsi="Times New Roman"/>
          <w:sz w:val="24"/>
          <w:szCs w:val="24"/>
        </w:rPr>
      </w:pPr>
    </w:p>
    <w:p w:rsidR="00AA2D29" w:rsidRDefault="00AA2D29" w:rsidP="00AA2D2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Настоящий Порядок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«Лукашкин-Ярское сельское поселение»  (далее - Порядок) определяет цели, условия и процедуру создания на территории муниципального образования «Лукашкин-Ярское сельское поселение»  координационных или совещательных органов в области развития малого и среднего предпринимательства.</w:t>
      </w:r>
    </w:p>
    <w:p w:rsidR="00AA2D29" w:rsidRDefault="00AA2D29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Координационные или совещательные органы в области развития малого и среднего предпринимательства (далее - координационные или совещательные органы) создаются в целях:</w:t>
      </w:r>
    </w:p>
    <w:p w:rsidR="00AA2D29" w:rsidRDefault="00AA2D29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AA2D29" w:rsidRDefault="00AA2D29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выдвижения и поддержки инициатив, имеющих муниципальное значение и направленных на реализацию муниципальной политики в области развития малого и среднего предпринимательства;</w:t>
      </w:r>
    </w:p>
    <w:p w:rsidR="00AA2D29" w:rsidRDefault="00AA2D29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проведения общественной экспертизы проектов муниципальных правовых актов, регулирующих развитие малого и среднего предпринимательства;</w:t>
      </w:r>
    </w:p>
    <w:p w:rsidR="00AA2D29" w:rsidRDefault="00AA2D29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выработки рекомендаций органам местного самоуправления при определении приоритетов в области развития малого и среднего предпринимательства;</w:t>
      </w:r>
    </w:p>
    <w:p w:rsidR="00AA2D29" w:rsidRDefault="00AA2D29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к выработке по данным вопросам рекомендаций.</w:t>
      </w:r>
    </w:p>
    <w:p w:rsidR="00AA2D29" w:rsidRDefault="00AA2D29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Координационные или совещательные органы могут быть созданы по инициативе:</w:t>
      </w:r>
    </w:p>
    <w:p w:rsidR="00AA2D29" w:rsidRDefault="00AA2D29" w:rsidP="00AA2D2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администрации муниципального образования «Лукашкин-Ярское сельское поселение»;</w:t>
      </w:r>
    </w:p>
    <w:p w:rsidR="00AA2D29" w:rsidRDefault="00AA2D29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группы субъектов малого и среднего предпринимательства, зарегистрированных и осуществляющих свою деятельность на территории муниципального образования «Лукашкин-Ярское сельское поселение»;</w:t>
      </w:r>
    </w:p>
    <w:p w:rsidR="00AA2D29" w:rsidRDefault="00AA2D29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некоммерческой организации, выражающей интересы субъектов малого и среднего предпринимательства.</w:t>
      </w:r>
    </w:p>
    <w:p w:rsidR="00AA2D29" w:rsidRDefault="00AA2D29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Инициаторы создания координационного или совещательного органа, указанные в пункте 3 настоящего Порядка (далее - инициаторы) обращаются с соответствующим письменным предложением к главе администрации муниципального образования «Лукашкин-Ярское сельское поселение».</w:t>
      </w:r>
    </w:p>
    <w:p w:rsidR="00AA2D29" w:rsidRDefault="00AA2D29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Направляемые предложения должны содержать обоснование необходимости создания координационного или совещательного органа, основные направления деятельности указанного органа, а также предлагаемые кандидатуры в состав координационного или совещательного органа.</w:t>
      </w:r>
    </w:p>
    <w:p w:rsidR="00AA2D29" w:rsidRDefault="00AA2D29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 Предложение о создании координационного или совещательного органа рассматривается главой администрации муниципального образования «Лукашкин-Ярское сельское поселение» в течение 30 календарных дней с момента его поступления.</w:t>
      </w:r>
    </w:p>
    <w:p w:rsidR="00AA2D29" w:rsidRDefault="00AA2D29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рассмотрения предложения о создании координационного или совещательного органа глава администрации муниципального образования «Лукашкин-Ярское сельское поселение» принимает решение о целесообразности создания координационного или совещательного органа, или об отказе в создании такого органа.</w:t>
      </w:r>
    </w:p>
    <w:p w:rsidR="00AA2D29" w:rsidRDefault="00AA2D29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Решение об отказе создания координационного или совещательного органа принимается в случае:</w:t>
      </w:r>
    </w:p>
    <w:p w:rsidR="00AA2D29" w:rsidRDefault="00AA2D29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направления предложения инициатором, не указанным в пункте 3 настоящего Порядка;</w:t>
      </w:r>
    </w:p>
    <w:p w:rsidR="00AA2D29" w:rsidRDefault="00AA2D29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направления инициатором предложения, не соответствующего требованиям, установленным в пункте 2 настоящего Порядка;</w:t>
      </w:r>
    </w:p>
    <w:p w:rsidR="00AA2D29" w:rsidRDefault="00AA2D29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координационный или совещательный орган на территории муниципального образования уже создан.</w:t>
      </w:r>
    </w:p>
    <w:p w:rsidR="00AA2D29" w:rsidRDefault="00AA2D29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Одновременно с решением о создании или об отказе в создании координационного или совещательного органа главой администрации муниципального образования «Лукашкин-Ярское сельское поселение» готовится проект уведомления инициатора о создании координационного или совещательного органа, или уведомления с мотивированным отказом в его создании.</w:t>
      </w:r>
    </w:p>
    <w:p w:rsidR="00AA2D29" w:rsidRDefault="00AA2D29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принятом решении по вопросу создания или отказе в создании координационного или совещательного органа инициатор уведомляется в письменной форме не позднее 30 дней со дня поступления обращения в адрес главы администрации муниципального образования «Лукашкин-Ярское сельское поселение».</w:t>
      </w:r>
    </w:p>
    <w:p w:rsidR="00AA2D29" w:rsidRDefault="00AA2D29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После уведомления инициатора о принятом решении по созданию координационного или совещательного органа глава администрации муниципального образования «Лукашкин-Ярское сельское поселение» (уполномоченный им орган) разрабатывает проект положения, в котором указывается наименование и цели создаваемого органа, его полномочия и срок их реализации (только для органов, образуемых на определенный срок), порядок деятельности, иные положения, обеспечивающие достижение цели создания координационного или совещательного органа, состава координационного или совещательного органа.</w:t>
      </w:r>
    </w:p>
    <w:p w:rsidR="00AA2D29" w:rsidRDefault="00AA2D29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Проект положения о создаваемом координационном или совещательном органе разрабатывается главой администрации муниципального образования «Лукашкин-Ярское сельское поселение» (уполномоченным им органом) в течение 2 месяцев со дня уведомления инициатора обращения о принятии решения о создании такого органа.</w:t>
      </w:r>
    </w:p>
    <w:p w:rsidR="00AA2D29" w:rsidRDefault="00AA2D29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положения о создаваемом координационном или совещательном органе, проект его состава согласовывается с инициатором.</w:t>
      </w:r>
    </w:p>
    <w:p w:rsidR="00AA2D29" w:rsidRDefault="00AA2D29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согласования инициатором проекта положения координационного или совещательного органа, проекта его состава составляет не более 10 рабочих дней со дня его разработки. В случае непредставления информации о согласовании или об отказе в согласовании проект положения считается согласованным по умолчанию.</w:t>
      </w:r>
    </w:p>
    <w:p w:rsidR="00AA2D29" w:rsidRDefault="00AA2D29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В состав координационного или совещательного органа по предложению инициаторов могут входить должностные лица органов местного самоуправления муниципального образования «Лукашкин-Ярское сельское поселение», представители субъектов малого и среднего предпринимательства,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эксперты, консультанты и иные специалисты.</w:t>
      </w:r>
    </w:p>
    <w:p w:rsidR="00AA2D29" w:rsidRDefault="00AA2D29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Положение, состав координационного или совещательного органа, а также вносимые в них изменения утверждаются постановлением администрации муниципального образования «Лукашкин-Ярское сельское поселение».</w:t>
      </w:r>
    </w:p>
    <w:p w:rsidR="005B77F8" w:rsidRDefault="005B77F8">
      <w:bookmarkStart w:id="4" w:name="_GoBack"/>
      <w:bookmarkEnd w:id="4"/>
    </w:p>
    <w:sectPr w:rsidR="005B77F8" w:rsidSect="00C90240">
      <w:pgSz w:w="11906" w:h="16838" w:code="9"/>
      <w:pgMar w:top="9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A7"/>
    <w:rsid w:val="00154D66"/>
    <w:rsid w:val="005B77F8"/>
    <w:rsid w:val="00AA2D29"/>
    <w:rsid w:val="00C90240"/>
    <w:rsid w:val="00E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29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29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1238</Words>
  <Characters>7060</Characters>
  <Application>Microsoft Office Word</Application>
  <DocSecurity>0</DocSecurity>
  <Lines>58</Lines>
  <Paragraphs>16</Paragraphs>
  <ScaleCrop>false</ScaleCrop>
  <Company/>
  <LinksUpToDate>false</LinksUpToDate>
  <CharactersWithSpaces>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2022-06-22T05:29:00Z</dcterms:created>
  <dcterms:modified xsi:type="dcterms:W3CDTF">2022-06-22T05:29:00Z</dcterms:modified>
</cp:coreProperties>
</file>