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CD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31.05. 2022</w:t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sz w:val="24"/>
          <w:szCs w:val="24"/>
        </w:rPr>
        <w:t>с. Лукашкин Яр</w:t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D41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№136</w:t>
      </w:r>
    </w:p>
    <w:p w:rsidR="00D41CDD" w:rsidRPr="00D41CDD" w:rsidRDefault="00D41CDD" w:rsidP="00D41CDD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D41CDD" w:rsidRPr="00D41CDD" w:rsidTr="00391983">
        <w:tc>
          <w:tcPr>
            <w:tcW w:w="9606" w:type="dxa"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DD"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муниципального образования </w:t>
            </w:r>
          </w:p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CDD">
              <w:rPr>
                <w:rFonts w:ascii="Times New Roman" w:hAnsi="Times New Roman"/>
                <w:sz w:val="24"/>
                <w:szCs w:val="24"/>
              </w:rPr>
              <w:t xml:space="preserve">«Лукашкин - </w:t>
            </w:r>
            <w:proofErr w:type="spellStart"/>
            <w:r w:rsidRPr="00D41CDD">
              <w:rPr>
                <w:rFonts w:ascii="Times New Roman" w:hAnsi="Times New Roman"/>
                <w:sz w:val="24"/>
                <w:szCs w:val="24"/>
              </w:rPr>
              <w:t>Ярское</w:t>
            </w:r>
            <w:proofErr w:type="spellEnd"/>
            <w:r w:rsidRPr="00D41CDD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за 2021 год</w:t>
            </w:r>
          </w:p>
        </w:tc>
      </w:tr>
    </w:tbl>
    <w:p w:rsidR="00D41CDD" w:rsidRPr="00D41CDD" w:rsidRDefault="00D41CDD" w:rsidP="00D41C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28 Федеральным Законом от 06.10.2003 № 131 – ФЗ «Об общих принципах местного самоуправления в Российской Федерации», Положением о бюджетном процессе в муниципальном образовании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утвержденного решением Совета Лукашкин-Ярского сельского поселения от 27.12.2012 № 13 и положительным заключением Контрольно-ревизионной комиссии Александровского района, руководствуясь Уставом муниципального образования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</w:t>
      </w:r>
      <w:proofErr w:type="gramEnd"/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Лукашкин-Ярского сельского поселения решил: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отчет об исполнении бюджета Лукашкин-Ярского сельского поселения за 2021 года:</w:t>
      </w:r>
    </w:p>
    <w:p w:rsidR="00D41CDD" w:rsidRPr="00D41CDD" w:rsidRDefault="00D41CDD" w:rsidP="00D4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доходам в сумме  20023,755 тыс. рублей</w:t>
      </w:r>
    </w:p>
    <w:p w:rsidR="00D41CDD" w:rsidRPr="00D41CDD" w:rsidRDefault="00D41CDD" w:rsidP="00D4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расходам в сумме </w:t>
      </w:r>
      <w:r w:rsidRPr="00D41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20 066,483 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p w:rsidR="00D41CDD" w:rsidRPr="00D41CDD" w:rsidRDefault="00D41CDD" w:rsidP="00D41C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превышением расходов над доходами (дефицит местного бюджета) в сумме 42,728 тыс. рублей по следующим показателям:</w:t>
      </w:r>
    </w:p>
    <w:p w:rsidR="00D41CDD" w:rsidRPr="00D41CDD" w:rsidRDefault="00D41CDD" w:rsidP="00D41CDD">
      <w:pPr>
        <w:tabs>
          <w:tab w:val="left" w:pos="538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отчет об исполнении бюджета МО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по доходам за 2021 год, согласно приложению 1;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отчет об исполнении бюджета МО «Лукашкин-</w:t>
      </w:r>
      <w:proofErr w:type="spellStart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разделам и подразделам классификации расходов за 2021 год, согласно приложению 2;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отчет об исполнении бюджета МО «Лукашкин-</w:t>
      </w:r>
      <w:proofErr w:type="spellStart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2021 год по разделам, подразделам, целевым статьям и видам расходов в ведомственной структуре расходов бюджета, согласно приложению 3;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отчет об исполнении муниципальных программ МО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за 2021 года, согласно приложению 4;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отчет об </w:t>
      </w: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резервного фонда Администрации Лукашкин </w:t>
      </w:r>
      <w:proofErr w:type="gram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рского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 2021 год, согласно приложению 5;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отчет об использовании дорожного фонда муниципального образования «Лукашкин-</w:t>
      </w:r>
      <w:proofErr w:type="spellStart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2021 год, согласно приложению 6.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отчет об исполнении плана приобретения и модернизации оборудования и предметов длительного пользования бюджета поселения за 2021 год, согласно приложению 7;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источники финансирования дефицита бюджета поселения за 2021 год, согласно приложению 8.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szCs w:val="24"/>
          <w:lang w:eastAsia="ru-RU"/>
        </w:rPr>
        <w:t>9)</w:t>
      </w: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по программе муниципальных внутренних заимствований муниципального образования «Лукашки</w:t>
      </w:r>
      <w:proofErr w:type="gramStart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D41CD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  <w:r w:rsidRPr="00D41CDD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9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отчет по объему</w:t>
      </w:r>
      <w:r w:rsidRPr="00D4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межбюджетных трансфертов, передаваемых из бюджета 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 </w:t>
      </w:r>
      <w:r w:rsidRPr="00D4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бюджет муниципального образования «Александровский район» за 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 года, 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10.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D4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D4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сельское поселение» за   2021 года, согласно приложению 11.</w:t>
      </w:r>
    </w:p>
    <w:p w:rsidR="00D41CDD" w:rsidRPr="00D41CDD" w:rsidRDefault="00D41CDD" w:rsidP="00D41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Решение вступает в силу со дня подписания  и подлежит официальному опубликованию (обнародованию).</w:t>
      </w:r>
    </w:p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Лукашкин-Ярского сельского поселения</w:t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А. А. 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Мауль</w:t>
      </w:r>
      <w:proofErr w:type="spellEnd"/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ind w:right="-285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Отчет об исполнении бюджета </w:t>
      </w: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МО «Лукашкин-</w:t>
      </w:r>
      <w:proofErr w:type="spellStart"/>
      <w:r w:rsidRPr="00D41CDD">
        <w:rPr>
          <w:rFonts w:ascii="Times New Roman" w:eastAsia="Times New Roman" w:hAnsi="Times New Roman" w:cs="Times New Roman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lang w:eastAsia="ru-RU"/>
        </w:rPr>
        <w:t xml:space="preserve"> сельское поселение» по доходам за 2021 год</w:t>
      </w: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26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2613"/>
        <w:gridCol w:w="789"/>
        <w:gridCol w:w="1418"/>
        <w:gridCol w:w="1417"/>
        <w:gridCol w:w="851"/>
      </w:tblGrid>
      <w:tr w:rsidR="00D41CDD" w:rsidRPr="00D41CDD" w:rsidTr="00391983">
        <w:trPr>
          <w:trHeight w:val="1248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2613" w:type="dxa"/>
            <w:noWrap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Код дохода 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КВД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Бюджетные назначения 2021 год</w:t>
            </w:r>
          </w:p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Исполненные бюджетные назначения  2021 год</w:t>
            </w:r>
          </w:p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тыс. руб.</w:t>
            </w:r>
          </w:p>
        </w:tc>
        <w:tc>
          <w:tcPr>
            <w:tcW w:w="851" w:type="dxa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41CDD">
              <w:rPr>
                <w:rFonts w:ascii="Times New Roman" w:hAnsi="Times New Roman"/>
                <w:bCs/>
              </w:rPr>
              <w:t>Ис</w:t>
            </w:r>
            <w:proofErr w:type="spellEnd"/>
            <w:r w:rsidRPr="00D41CD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Pr="00D41CDD">
              <w:rPr>
                <w:rFonts w:ascii="Times New Roman" w:hAnsi="Times New Roman"/>
                <w:bCs/>
              </w:rPr>
              <w:t>полне</w:t>
            </w:r>
            <w:proofErr w:type="spellEnd"/>
            <w:r w:rsidRPr="00D41CDD">
              <w:rPr>
                <w:rFonts w:ascii="Times New Roman" w:hAnsi="Times New Roman"/>
                <w:bCs/>
              </w:rPr>
              <w:t xml:space="preserve"> но</w:t>
            </w:r>
            <w:proofErr w:type="gramEnd"/>
            <w:r w:rsidRPr="00D41CDD">
              <w:rPr>
                <w:rFonts w:ascii="Times New Roman" w:hAnsi="Times New Roman"/>
                <w:bCs/>
              </w:rPr>
              <w:t xml:space="preserve"> %</w:t>
            </w:r>
          </w:p>
        </w:tc>
      </w:tr>
      <w:tr w:rsidR="00D41CDD" w:rsidRPr="00D41CDD" w:rsidTr="00391983">
        <w:trPr>
          <w:trHeight w:val="312"/>
        </w:trPr>
        <w:tc>
          <w:tcPr>
            <w:tcW w:w="2376" w:type="dxa"/>
            <w:noWrap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ИТОГО </w:t>
            </w:r>
          </w:p>
        </w:tc>
        <w:tc>
          <w:tcPr>
            <w:tcW w:w="2613" w:type="dxa"/>
            <w:noWrap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20 274,941</w:t>
            </w:r>
          </w:p>
        </w:tc>
        <w:tc>
          <w:tcPr>
            <w:tcW w:w="1417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20 023,755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98,8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1.00.00000.00.0000.000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1 559,000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1 307,814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83,9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НАЛОГИ НА ПРИБЫЛЬ, ДОХОДЫ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1.01.00000.00.0000.000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748,000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645,795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86,3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1.01.02000.01.0000.110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748,000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645,795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86,3</w:t>
            </w:r>
          </w:p>
        </w:tc>
      </w:tr>
      <w:tr w:rsidR="00D41CDD" w:rsidRPr="00D41CDD" w:rsidTr="00391983">
        <w:trPr>
          <w:trHeight w:val="343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1.01.02010.01.0000.110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748,000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645,550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86,3</w:t>
            </w:r>
          </w:p>
        </w:tc>
      </w:tr>
      <w:tr w:rsidR="00D41CDD" w:rsidRPr="00D41CDD" w:rsidTr="00391983">
        <w:trPr>
          <w:trHeight w:val="156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1.03.00000.00.0000.000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633,000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654,097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103,3</w:t>
            </w:r>
          </w:p>
        </w:tc>
      </w:tr>
      <w:tr w:rsidR="00D41CDD" w:rsidRPr="00D41CDD" w:rsidTr="00391983">
        <w:trPr>
          <w:trHeight w:val="1248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1.03.02000.01.0000.110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633,000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654,097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103,3</w:t>
            </w:r>
          </w:p>
        </w:tc>
      </w:tr>
      <w:tr w:rsidR="00D41CDD" w:rsidRPr="00D41CDD" w:rsidTr="00391983">
        <w:trPr>
          <w:trHeight w:val="312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1.03.02230.01.0000.110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290,000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301,970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104,1</w:t>
            </w:r>
          </w:p>
        </w:tc>
      </w:tr>
      <w:tr w:rsidR="00D41CDD" w:rsidRPr="00D41CDD" w:rsidTr="00391983">
        <w:trPr>
          <w:trHeight w:val="291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1CDD">
              <w:rPr>
                <w:rFonts w:ascii="Times New Roman" w:hAnsi="Times New Roman"/>
                <w:bCs/>
              </w:rPr>
              <w:t>инжекторных</w:t>
            </w:r>
            <w:proofErr w:type="spellEnd"/>
            <w:r w:rsidRPr="00D41CDD">
              <w:rPr>
                <w:rFonts w:ascii="Times New Roman" w:hAnsi="Times New Roman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1.03.02240.01.0000.110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2,124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106,2</w:t>
            </w:r>
          </w:p>
        </w:tc>
      </w:tr>
      <w:tr w:rsidR="00D41CDD" w:rsidRPr="00D41CDD" w:rsidTr="00391983">
        <w:trPr>
          <w:trHeight w:val="3036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1.03.02250.01.0000.110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385,000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401,497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104,3</w:t>
            </w:r>
          </w:p>
        </w:tc>
      </w:tr>
      <w:tr w:rsidR="00D41CDD" w:rsidRPr="00D41CDD" w:rsidTr="00391983">
        <w:trPr>
          <w:trHeight w:val="312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D41CDD">
              <w:rPr>
                <w:rFonts w:ascii="Times New Roman" w:hAnsi="Times New Roman"/>
                <w:bCs/>
              </w:rPr>
              <w:lastRenderedPageBreak/>
              <w:t>отчислений в местные бюджеты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lastRenderedPageBreak/>
              <w:t>1.03.02260.01.0000.110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-44,000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-51,494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117,0</w:t>
            </w:r>
          </w:p>
        </w:tc>
      </w:tr>
      <w:tr w:rsidR="00D41CDD" w:rsidRPr="00D41CDD" w:rsidTr="00391983">
        <w:trPr>
          <w:trHeight w:val="27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lastRenderedPageBreak/>
              <w:t>НАЛОГИ НА СОВОКУПНЫЙ ДОХОД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1.05.00000.00.0000.000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-0,007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1.05.03000.01.0000.110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-0,007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1.05.03010.01.0000.110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-0,007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31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НАЛОГИ НА ИМУЩЕСТВО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15,000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6,921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46,1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1.06.01000.00.0000.110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0,951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9,5</w:t>
            </w:r>
          </w:p>
        </w:tc>
      </w:tr>
      <w:tr w:rsidR="00D41CDD" w:rsidRPr="00D41CDD" w:rsidTr="00391983">
        <w:trPr>
          <w:trHeight w:val="187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D41CDD">
              <w:rPr>
                <w:rFonts w:ascii="Times New Roman" w:hAnsi="Times New Roman"/>
                <w:bCs/>
              </w:rPr>
              <w:t>границах</w:t>
            </w:r>
            <w:proofErr w:type="gramEnd"/>
            <w:r w:rsidRPr="00D41CDD">
              <w:rPr>
                <w:rFonts w:ascii="Times New Roman" w:hAnsi="Times New Roman"/>
                <w:bCs/>
              </w:rPr>
              <w:t xml:space="preserve"> сельских поселений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1.06.01030.10.0000.110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0,951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9,5</w:t>
            </w:r>
          </w:p>
        </w:tc>
      </w:tr>
      <w:tr w:rsidR="00D41CDD" w:rsidRPr="00D41CDD" w:rsidTr="00391983">
        <w:trPr>
          <w:trHeight w:val="31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1.06.06000.00.0000.110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5,969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119,4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Земельный налог с организаций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1.06.06030.00.0000.110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1,675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D41CDD">
              <w:rPr>
                <w:rFonts w:ascii="Times New Roman" w:hAnsi="Times New Roman"/>
                <w:bCs/>
              </w:rPr>
              <w:t>границах</w:t>
            </w:r>
            <w:proofErr w:type="gramEnd"/>
            <w:r w:rsidRPr="00D41CDD">
              <w:rPr>
                <w:rFonts w:ascii="Times New Roman" w:hAnsi="Times New Roman"/>
                <w:bCs/>
              </w:rPr>
              <w:t xml:space="preserve"> сельских поселений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1.06.06033.10.0000.110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1,675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Земельный налог с физических лиц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1.06.06040.00.0000.110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4,295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85,9</w:t>
            </w:r>
          </w:p>
        </w:tc>
      </w:tr>
      <w:tr w:rsidR="00D41CDD" w:rsidRPr="00D41CDD" w:rsidTr="00391983">
        <w:trPr>
          <w:trHeight w:val="1296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D41CDD">
              <w:rPr>
                <w:rFonts w:ascii="Times New Roman" w:hAnsi="Times New Roman"/>
                <w:bCs/>
              </w:rPr>
              <w:t>границах</w:t>
            </w:r>
            <w:proofErr w:type="gramEnd"/>
            <w:r w:rsidRPr="00D41CDD">
              <w:rPr>
                <w:rFonts w:ascii="Times New Roman" w:hAnsi="Times New Roman"/>
                <w:bCs/>
              </w:rPr>
              <w:t xml:space="preserve"> сельских поселений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1.06.06043.10.0000.110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4,295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85,9</w:t>
            </w:r>
          </w:p>
        </w:tc>
      </w:tr>
      <w:tr w:rsidR="00D41CDD" w:rsidRPr="00D41CDD" w:rsidTr="00391983">
        <w:trPr>
          <w:trHeight w:val="475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ГОСУДАРСТВЕННАЯ ПОШЛИНА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1.08.00000.00.0000.000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0,680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68,0</w:t>
            </w:r>
          </w:p>
        </w:tc>
      </w:tr>
      <w:tr w:rsidR="00D41CDD" w:rsidRPr="00D41CDD" w:rsidTr="00391983">
        <w:trPr>
          <w:trHeight w:val="187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1.08.04000.01.0000.110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0,680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68,0</w:t>
            </w:r>
          </w:p>
        </w:tc>
      </w:tr>
      <w:tr w:rsidR="00D41CDD" w:rsidRPr="00D41CDD" w:rsidTr="00391983">
        <w:trPr>
          <w:trHeight w:val="312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D41CDD">
              <w:rPr>
                <w:rFonts w:ascii="Times New Roman" w:hAnsi="Times New Roman"/>
                <w:bCs/>
              </w:rPr>
              <w:t>ссоответствии</w:t>
            </w:r>
            <w:proofErr w:type="spellEnd"/>
            <w:r w:rsidRPr="00D41CDD">
              <w:rPr>
                <w:rFonts w:ascii="Times New Roman" w:hAnsi="Times New Roman"/>
                <w:bCs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1.08.04020.01.1000.110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0,680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68,0</w:t>
            </w:r>
          </w:p>
        </w:tc>
      </w:tr>
      <w:tr w:rsidR="00D41CDD" w:rsidRPr="00D41CDD" w:rsidTr="00391983">
        <w:trPr>
          <w:trHeight w:val="192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1.11.00000.00.0000.000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162,000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374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proofErr w:type="gramStart"/>
            <w:r w:rsidRPr="00D41CDD">
              <w:rPr>
                <w:rFonts w:ascii="Times New Roman" w:hAnsi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1.11.05000.00.0000.120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1.11.05075.10.0000.120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151,000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397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1.11.09000.00.0000.120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343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1.11.09045.10.0000.120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11,000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106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1.14.00000.00.0000.000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0,328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139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1.14.06000.00.0000.430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0,328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210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1.14.06025.10.0000.430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0,328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2.00.00000.00.0000.000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18 715,941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18 715,941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2.02.00000.00.0000.000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18 716,203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18 716,203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2.02.10000.00.0000.150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5 351,174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5 351,174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2.02.30000.00.0000.150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791,700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791,700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2.02.40000.00.0000.150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12 573,329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12 573,329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  <w:tr w:rsidR="00D41CDD" w:rsidRPr="00D41CDD" w:rsidTr="00391983">
        <w:trPr>
          <w:trHeight w:val="291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2.19.00000.00.0000.000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-0,262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-0,262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  <w:tr w:rsidR="00D41CDD" w:rsidRPr="00D41CDD" w:rsidTr="00391983">
        <w:trPr>
          <w:trHeight w:val="1872"/>
        </w:trPr>
        <w:tc>
          <w:tcPr>
            <w:tcW w:w="2376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13" w:type="dxa"/>
            <w:hideMark/>
          </w:tcPr>
          <w:p w:rsidR="00D41CDD" w:rsidRPr="00D41CDD" w:rsidRDefault="00D41CDD" w:rsidP="00D41CDD">
            <w:pPr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2.19.60010.10.0000.150</w:t>
            </w:r>
          </w:p>
        </w:tc>
        <w:tc>
          <w:tcPr>
            <w:tcW w:w="789" w:type="dxa"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418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-0,262</w:t>
            </w:r>
          </w:p>
        </w:tc>
        <w:tc>
          <w:tcPr>
            <w:tcW w:w="1417" w:type="dxa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-0,262</w:t>
            </w:r>
          </w:p>
        </w:tc>
        <w:tc>
          <w:tcPr>
            <w:tcW w:w="851" w:type="dxa"/>
            <w:noWrap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hAnsi="Times New Roman"/>
                <w:bCs/>
              </w:rPr>
            </w:pPr>
            <w:r w:rsidRPr="00D41CDD">
              <w:rPr>
                <w:rFonts w:ascii="Times New Roman" w:hAnsi="Times New Roman"/>
                <w:bCs/>
              </w:rPr>
              <w:t>100,0</w:t>
            </w:r>
          </w:p>
        </w:tc>
      </w:tr>
    </w:tbl>
    <w:p w:rsidR="00D41CDD" w:rsidRPr="00D41CDD" w:rsidRDefault="00D41CDD" w:rsidP="00D41CDD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Отчет об исполнении бюджета МО «Лукашкин-</w:t>
      </w:r>
      <w:proofErr w:type="spellStart"/>
      <w:r w:rsidRPr="00D41CDD">
        <w:rPr>
          <w:rFonts w:ascii="Times New Roman" w:eastAsia="Times New Roman" w:hAnsi="Times New Roman" w:cs="Times New Roman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lang w:eastAsia="ru-RU"/>
        </w:rPr>
        <w:t xml:space="preserve"> сельское поселение» по разделам и подразделам классификации расходов за 2021 года</w:t>
      </w: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5"/>
        <w:gridCol w:w="3254"/>
        <w:gridCol w:w="1625"/>
        <w:gridCol w:w="1674"/>
        <w:gridCol w:w="1444"/>
      </w:tblGrid>
      <w:tr w:rsidR="00D41CDD" w:rsidRPr="00D41CDD" w:rsidTr="00391983">
        <w:trPr>
          <w:trHeight w:val="187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Утвержденные бюджетные назначения 2021 год (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Исполненные бюджетные назначения 2021год (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20 379,203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20 066,483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4 918,009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4 781,848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D41CDD" w:rsidRPr="00D41CDD" w:rsidTr="00391983">
        <w:trPr>
          <w:trHeight w:val="124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249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3 909,049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3 802,166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41CDD" w:rsidRPr="00D41CDD" w:rsidTr="00391983">
        <w:trPr>
          <w:trHeight w:val="15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57,500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49,234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169,114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168,691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41CDD" w:rsidRPr="00D41CDD" w:rsidTr="00391983">
        <w:trPr>
          <w:trHeight w:val="15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149,114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149,093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787,662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786,789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633,000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632,127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12 606,119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12 492,856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19,951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19,691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12 302,948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12 302,397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283,220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170,768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48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678,300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62,000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41CD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Дефици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-), профицит (+)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-104,262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-42,728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</w:tbl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D1B11"/>
          <w:lang w:eastAsia="ru-RU"/>
        </w:rPr>
      </w:pPr>
      <w:r w:rsidRPr="00D41CDD">
        <w:rPr>
          <w:rFonts w:ascii="Times New Roman" w:eastAsia="Times New Roman" w:hAnsi="Times New Roman" w:cs="Times New Roman"/>
          <w:color w:val="1D1B11"/>
          <w:lang w:eastAsia="ru-RU"/>
        </w:rPr>
        <w:t>Отчет об исполнении бюджета МО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1D1B11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1D1B11"/>
          <w:lang w:eastAsia="ru-RU"/>
        </w:rPr>
        <w:t xml:space="preserve"> сельское поселение» за 2021 год по разделам, подразделам, целевым статьям и видам расходов в ведомственной структуре расходов бюджета</w:t>
      </w:r>
    </w:p>
    <w:p w:rsidR="00D41CDD" w:rsidRPr="00D41CDD" w:rsidRDefault="00D41CDD" w:rsidP="00D41C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417"/>
        <w:gridCol w:w="709"/>
        <w:gridCol w:w="1308"/>
        <w:gridCol w:w="1364"/>
        <w:gridCol w:w="850"/>
      </w:tblGrid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Исполненные бюджетные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20 379,203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20 066,483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4 918,009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4 781,848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14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8:H19"/>
            <w:bookmarkEnd w:id="0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849,960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848,448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249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3 909,049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3 802,166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3 909,049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3 802,166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3 909,049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3 802,166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3 909,049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3 802,166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1 135,410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1 134,929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1 135,410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1 134,929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1 135,410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1 134,929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2 160,814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2 141,468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2 160,814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2 141,468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2 160,814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2 141,468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612,825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525,769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</w:tr>
      <w:tr w:rsidR="00D41CDD" w:rsidRPr="00D41CDD" w:rsidTr="00391983">
        <w:trPr>
          <w:trHeight w:val="8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608,390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521,338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608,390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521,338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3,235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3,235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органов местного самоуправления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57,500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49,234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57,500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49,234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25,622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25,622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25,622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работникам военно-учётного </w:t>
            </w: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9901600000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69,8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органов местного самоуправления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бюджет сельских поселений)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15,500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15,500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</w:tr>
      <w:tr w:rsidR="00D41CDD" w:rsidRPr="00D41CDD" w:rsidTr="00391983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15,500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образовании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"Александровский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5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выплаты персоналу в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целях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175,400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169,114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168,691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41CDD" w:rsidRPr="00D41CDD" w:rsidTr="00391983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Ярское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8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19,598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149,114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149,093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145,979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145,979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Содержание пожарных машин в селах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145,979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145,979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145,979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Ярское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Содержание пожарной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787,662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786,789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55,662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632,127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632,127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429,512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429,512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429,512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202,616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202,616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202,616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12 606,119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12 492,856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19,951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19,951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19,951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41CDD" w:rsidRPr="00D41CDD" w:rsidTr="00391983">
        <w:trPr>
          <w:trHeight w:val="4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19,921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41CDD" w:rsidRPr="00D41CDD" w:rsidTr="00391983">
        <w:trPr>
          <w:trHeight w:val="57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19,921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19,665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12 302,948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12 302,397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8 374,800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8 374,490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8 286,800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8 286,755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местным бюджетам расходов по организации электроснабжения от дизельных </w:t>
            </w: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1 000,800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1 000,800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1 000,800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1 000,800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1 000,800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1 000,800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7 286,000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7 285,955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7 286,000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7 285,955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5200140120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7 286,000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7 285,955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Сбор и утилизация бытовых и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5200300002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3 895,148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3 895,147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1 679,021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1 679,021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1 224,021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1 224,021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1 224,021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1 224,021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1 224,021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1 224,021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водогрейного котла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укашкин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Яр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455,000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455,000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455,000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455,000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6500100025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455,000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455,000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569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6500400005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2 044,127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Лукашкин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Ярского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2014- 2023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Обслуживание объектов муниципальной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Обслуживание пожарной сигнализации на ДЭС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8001700000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33,000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283,220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170,768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D41CDD" w:rsidRPr="00D41CDD" w:rsidTr="00391983">
        <w:trPr>
          <w:trHeight w:val="28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Ярского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замене ламп накаливания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8100300000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8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87,756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53,220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53,012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41CDD" w:rsidRPr="00D41CDD" w:rsidTr="00391983">
        <w:trPr>
          <w:trHeight w:val="28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48,420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содержаниюи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48,420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48,420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9900700008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48,420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48,212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Предоставление культурн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1 010,600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678,300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"Социальная поддержка населения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Лукашкин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Ярского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на 2021-2023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62,000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материальной помощи малообеспеченной группе населения и инвалидам на проезд </w:t>
            </w: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лечебные учреждения по направлению врача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материальной помощи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дню старшего поколения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15,500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15,500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15,500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материальной помощи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 дню инвалида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13,500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2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13,500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13,500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8200600000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1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616,300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245,216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245,216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245,216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245,216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245,216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245,216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51002R080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371,084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371,084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51002R080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371,084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371,084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51002R080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371,084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371,084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5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34,000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6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Дефицит бюджет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-), профицит (+)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-104,262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-42,728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</w:tbl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Отчет об исполнении муниципальных программ МО «Лукашкин-</w:t>
      </w:r>
      <w:proofErr w:type="spellStart"/>
      <w:r w:rsidRPr="00D41CDD">
        <w:rPr>
          <w:rFonts w:ascii="Times New Roman" w:eastAsia="Times New Roman" w:hAnsi="Times New Roman" w:cs="Times New Roman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lang w:eastAsia="ru-RU"/>
        </w:rPr>
        <w:t xml:space="preserve"> сельское поселение» за 2021 год</w:t>
      </w:r>
    </w:p>
    <w:tbl>
      <w:tblPr>
        <w:tblW w:w="90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6"/>
        <w:gridCol w:w="917"/>
        <w:gridCol w:w="1472"/>
        <w:gridCol w:w="1417"/>
        <w:gridCol w:w="993"/>
      </w:tblGrid>
      <w:tr w:rsidR="00D41CDD" w:rsidRPr="00D41CDD" w:rsidTr="00391983">
        <w:trPr>
          <w:trHeight w:val="18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Утвержденные бюджетные назначения 2021год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Исполненные бюджетные назначения 2021 год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trHeight w:val="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981,114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805,356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82,1</w:t>
            </w:r>
          </w:p>
        </w:tc>
      </w:tr>
      <w:tr w:rsidR="00D41CDD" w:rsidRPr="00D41CDD" w:rsidTr="00391983">
        <w:trPr>
          <w:trHeight w:val="1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МП «Комплексное развитие коммунальной инфраструктуры Лукашкин-Ярского сельского поселения 2014-2023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объектов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пожарной сигнализации на ДЭС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8001700000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</w:tr>
      <w:tr w:rsidR="00D41CDD" w:rsidRPr="00D41CDD" w:rsidTr="00391983">
        <w:trPr>
          <w:trHeight w:val="29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Ярского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замене ламп накаливания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1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1D1B11"/>
                <w:lang w:eastAsia="ru-RU"/>
              </w:rPr>
              <w:t>8100300000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3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МП «Социальная поддержка населения Лукашкин-Ярского сельского поселения на 2021-2023 годы»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8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экстренной помощи  гражданам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оказавшимся в экстремальной ситуации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8200200000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7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Оказание материальная помощи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старшего             поколения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8200400000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6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материальной помощи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инвалида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8200500000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8200600000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D41CDD" w:rsidRPr="00D41CDD" w:rsidTr="00391983">
        <w:trPr>
          <w:trHeight w:val="19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МП «Комплексное развитие транспортной инфраструктуры на территории Лукашкин-Ярского сельского поселения на 2017-2033 годы»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86,4</w:t>
            </w:r>
          </w:p>
        </w:tc>
      </w:tr>
      <w:tr w:rsidR="00D41CDD" w:rsidRPr="00D41CDD" w:rsidTr="00391983">
        <w:trPr>
          <w:trHeight w:val="9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9300100000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Уличное освещение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9300200000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</w:tr>
      <w:tr w:rsidR="00D41CDD" w:rsidRPr="00D41CDD" w:rsidTr="00391983">
        <w:trPr>
          <w:trHeight w:val="9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9300400000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195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МП « Обеспечение первичных мер пожарной безопасности на территории муниципального образования «Лукашкин-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Ярское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сельское поселение на 2021-2023 годы»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22,712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98,3</w:t>
            </w:r>
          </w:p>
        </w:tc>
      </w:tr>
      <w:tr w:rsidR="00D41CDD" w:rsidRPr="00D41CDD" w:rsidTr="00391983">
        <w:trPr>
          <w:trHeight w:val="4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</w:tr>
      <w:tr w:rsidR="00D41CDD" w:rsidRPr="00D41CDD" w:rsidTr="00391983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пожарной машины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6900200000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  <w:bookmarkStart w:id="1" w:name="_GoBack"/>
      <w:bookmarkEnd w:id="1"/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5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</w:p>
    <w:p w:rsidR="00D41CDD" w:rsidRPr="00D41CDD" w:rsidRDefault="00D41CDD" w:rsidP="00D41CDD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>Отчет об использовании средств резервного фонда Администрации Лукашки</w:t>
      </w:r>
      <w:proofErr w:type="gramStart"/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>н-</w:t>
      </w:r>
      <w:proofErr w:type="gramEnd"/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>Ярского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за 2021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304"/>
        <w:gridCol w:w="2614"/>
        <w:gridCol w:w="1844"/>
        <w:gridCol w:w="1888"/>
      </w:tblGrid>
      <w:tr w:rsidR="00D41CDD" w:rsidRPr="00D41CDD" w:rsidTr="00391983">
        <w:trPr>
          <w:trHeight w:val="116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 о выделении средств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Выделено</w:t>
            </w: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Использовано 2021 год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уплату транспортного налога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Администрации Лукашкин-Ярского сельского поселения от 01.04..2021 № 9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12,452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12,452</w:t>
            </w:r>
          </w:p>
        </w:tc>
      </w:tr>
    </w:tbl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  <w:r w:rsidRPr="00D41CDD">
        <w:rPr>
          <w:rFonts w:ascii="Calibri" w:eastAsia="Times New Roman" w:hAnsi="Calibri" w:cs="Times New Roman"/>
          <w:lang w:eastAsia="ru-RU"/>
        </w:rPr>
        <w:br w:type="page"/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Отчет об использовании Дорожного фонда</w:t>
      </w: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МО «</w:t>
      </w:r>
      <w:proofErr w:type="gramStart"/>
      <w:r w:rsidRPr="00D41CDD">
        <w:rPr>
          <w:rFonts w:ascii="Times New Roman" w:eastAsia="Times New Roman" w:hAnsi="Times New Roman" w:cs="Times New Roman"/>
          <w:lang w:eastAsia="ru-RU"/>
        </w:rPr>
        <w:t>Лукашкин-Яркое</w:t>
      </w:r>
      <w:proofErr w:type="gramEnd"/>
      <w:r w:rsidRPr="00D41CDD">
        <w:rPr>
          <w:rFonts w:ascii="Times New Roman" w:eastAsia="Times New Roman" w:hAnsi="Times New Roman" w:cs="Times New Roman"/>
          <w:lang w:eastAsia="ru-RU"/>
        </w:rPr>
        <w:t xml:space="preserve"> сельское поселение» за 2021 год</w:t>
      </w: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4359"/>
        <w:gridCol w:w="1460"/>
        <w:gridCol w:w="1700"/>
        <w:gridCol w:w="1321"/>
      </w:tblGrid>
      <w:tr w:rsidR="00D41CDD" w:rsidRPr="00D41CDD" w:rsidTr="00391983">
        <w:trPr>
          <w:trHeight w:val="600"/>
        </w:trPr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Бюджетные назначения 2021 год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Исполненные бюджетные назначения 2021 год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 исполнения</w:t>
            </w:r>
          </w:p>
        </w:tc>
      </w:tr>
      <w:tr w:rsidR="00D41CDD" w:rsidRPr="00D41CDD" w:rsidTr="00391983">
        <w:trPr>
          <w:trHeight w:val="1068"/>
        </w:trPr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41CDD" w:rsidRPr="00D41CDD" w:rsidTr="00391983">
        <w:trPr>
          <w:trHeight w:val="624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41CDD" w:rsidRPr="00D41CDD" w:rsidTr="00391983">
        <w:trPr>
          <w:trHeight w:val="312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1.Доходы Дорожного фонда –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D41CDD" w:rsidRPr="00D41CDD" w:rsidTr="00391983">
        <w:trPr>
          <w:trHeight w:val="312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источникам: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1CDD" w:rsidRPr="00D41CDD" w:rsidTr="00391983">
        <w:trPr>
          <w:trHeight w:val="936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</w:t>
            </w:r>
          </w:p>
        </w:tc>
      </w:tr>
      <w:tr w:rsidR="00D41CDD" w:rsidRPr="00D41CDD" w:rsidTr="00391983">
        <w:trPr>
          <w:trHeight w:val="312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2.Расходы Дорожного фонда –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632,128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312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 по источникам: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41CDD" w:rsidRPr="00D41CDD" w:rsidTr="00391983">
        <w:trPr>
          <w:trHeight w:val="276"/>
        </w:trPr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429,512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D41CDD" w:rsidRPr="00D41CDD" w:rsidTr="00391983">
        <w:trPr>
          <w:trHeight w:val="345"/>
        </w:trPr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1CDD" w:rsidRPr="00D41CDD" w:rsidTr="00391983">
        <w:trPr>
          <w:trHeight w:val="624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624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Остаток денежных средств на конец отчетного периода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183,281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205,250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D41CDD" w:rsidRPr="00D41CDD" w:rsidRDefault="00D41CDD" w:rsidP="00D41CDD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7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41CDD" w:rsidRPr="00D41CDD" w:rsidRDefault="00D41CDD" w:rsidP="00D41CDD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 xml:space="preserve">Отчет об исполнении плана приобретения и модернизации оборудования и предметов длительного пользования бюджета поселения за 2021 год 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662"/>
        <w:gridCol w:w="921"/>
        <w:gridCol w:w="1276"/>
        <w:gridCol w:w="1484"/>
        <w:gridCol w:w="1441"/>
        <w:gridCol w:w="1422"/>
      </w:tblGrid>
      <w:tr w:rsidR="00D41CDD" w:rsidRPr="00D41CDD" w:rsidTr="00391983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п./п.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КЦСР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бюджетные назначения 2021 год </w:t>
            </w:r>
          </w:p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Исполненные бюджетные назначения 2021 год </w:t>
            </w:r>
          </w:p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486,500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Cs/>
                <w:lang w:eastAsia="ru-RU"/>
              </w:rPr>
              <w:t>Чайник электрический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9900100033</w:t>
            </w:r>
          </w:p>
        </w:tc>
        <w:tc>
          <w:tcPr>
            <w:tcW w:w="1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,500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  <w:tc>
          <w:tcPr>
            <w:tcW w:w="14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Cs/>
                <w:lang w:eastAsia="ru-RU"/>
              </w:rPr>
              <w:t>Котел водогрейный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6500100025</w:t>
            </w:r>
          </w:p>
        </w:tc>
        <w:tc>
          <w:tcPr>
            <w:tcW w:w="1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455,000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455,000</w:t>
            </w:r>
          </w:p>
        </w:tc>
        <w:tc>
          <w:tcPr>
            <w:tcW w:w="14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Cs/>
                <w:lang w:eastAsia="ru-RU"/>
              </w:rPr>
              <w:t>Светильники светодиодные</w:t>
            </w:r>
          </w:p>
        </w:tc>
        <w:tc>
          <w:tcPr>
            <w:tcW w:w="9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8100300000</w:t>
            </w:r>
          </w:p>
        </w:tc>
        <w:tc>
          <w:tcPr>
            <w:tcW w:w="1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</w:t>
            </w:r>
          </w:p>
        </w:tc>
        <w:tc>
          <w:tcPr>
            <w:tcW w:w="14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Times New Roman" w:hAnsi="Calibri" w:cs="Times New Roman"/>
          <w:lang w:eastAsia="ru-RU"/>
        </w:rPr>
      </w:pPr>
      <w:r w:rsidRPr="00D41CDD">
        <w:rPr>
          <w:rFonts w:ascii="Calibri" w:eastAsia="Times New Roman" w:hAnsi="Calibri" w:cs="Times New Roman"/>
          <w:lang w:eastAsia="ru-RU"/>
        </w:rPr>
        <w:br w:type="page"/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8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Источники внутреннего финансирования дефицита бюджета МО «Лукашкин - </w:t>
      </w:r>
      <w:proofErr w:type="spellStart"/>
      <w:r w:rsidRPr="00D41CDD">
        <w:rPr>
          <w:rFonts w:ascii="Times New Roman" w:eastAsia="Times New Roman" w:hAnsi="Times New Roman" w:cs="Times New Roman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lang w:eastAsia="ru-RU"/>
        </w:rPr>
        <w:t xml:space="preserve"> сельское поселение» за 2021 год</w:t>
      </w:r>
    </w:p>
    <w:p w:rsidR="00D41CDD" w:rsidRPr="00D41CDD" w:rsidRDefault="00D41CDD" w:rsidP="00D41C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327"/>
        <w:gridCol w:w="1741"/>
        <w:gridCol w:w="1507"/>
        <w:gridCol w:w="1745"/>
      </w:tblGrid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источника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бюджетные назначения 2021 год </w:t>
            </w:r>
          </w:p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Исполненные бюджетные назначения 2021 год </w:t>
            </w:r>
          </w:p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Кредиты, привлекаемые от кредитных организаций:</w:t>
            </w:r>
          </w:p>
        </w:tc>
        <w:tc>
          <w:tcPr>
            <w:tcW w:w="1741" w:type="dxa"/>
            <w:shd w:val="clear" w:color="auto" w:fill="FFFFFF" w:themeFill="background1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</w:tc>
        <w:tc>
          <w:tcPr>
            <w:tcW w:w="1741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trHeight w:val="544"/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41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trHeight w:val="269"/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кредиты, выданные юридическим лицам</w:t>
            </w:r>
          </w:p>
        </w:tc>
        <w:tc>
          <w:tcPr>
            <w:tcW w:w="1741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trHeight w:val="635"/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41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41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104,262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42,728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D41CDD" w:rsidRPr="00D41CDD" w:rsidTr="00391983">
        <w:trPr>
          <w:trHeight w:val="344"/>
          <w:jc w:val="center"/>
        </w:trPr>
        <w:tc>
          <w:tcPr>
            <w:tcW w:w="4327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20274,941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20023,755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41" w:type="dxa"/>
            <w:shd w:val="clear" w:color="auto" w:fill="FFFFFF" w:themeFill="background1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20379,203</w:t>
            </w:r>
          </w:p>
        </w:tc>
        <w:tc>
          <w:tcPr>
            <w:tcW w:w="1474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20066,483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</w:tr>
      <w:tr w:rsidR="00D41CDD" w:rsidRPr="00D41CDD" w:rsidTr="00391983">
        <w:trPr>
          <w:jc w:val="center"/>
        </w:trPr>
        <w:tc>
          <w:tcPr>
            <w:tcW w:w="4327" w:type="dxa"/>
            <w:shd w:val="clear" w:color="auto" w:fill="FFFFFF" w:themeFill="background1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104,262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42,728</w:t>
            </w:r>
          </w:p>
        </w:tc>
        <w:tc>
          <w:tcPr>
            <w:tcW w:w="1745" w:type="dxa"/>
            <w:shd w:val="clear" w:color="auto" w:fill="FFFFFF" w:themeFill="background1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</w:tbl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9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lang w:eastAsia="ru-RU"/>
        </w:rPr>
      </w:pPr>
      <w:r w:rsidRPr="00D41CDD">
        <w:rPr>
          <w:rFonts w:ascii="Times New Roman" w:eastAsia="Calibri" w:hAnsi="Times New Roman" w:cs="Times New Roman"/>
          <w:lang w:eastAsia="ru-RU"/>
        </w:rPr>
        <w:t>Отчет по программе муниципальных внутренних заимствований муниципального образования «Лукашки</w:t>
      </w:r>
      <w:proofErr w:type="gramStart"/>
      <w:r w:rsidRPr="00D41CDD">
        <w:rPr>
          <w:rFonts w:ascii="Times New Roman" w:eastAsia="Calibri" w:hAnsi="Times New Roman" w:cs="Times New Roman"/>
          <w:lang w:eastAsia="ru-RU"/>
        </w:rPr>
        <w:t>н-</w:t>
      </w:r>
      <w:proofErr w:type="gramEnd"/>
      <w:r w:rsidRPr="00D41CDD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D41CDD">
        <w:rPr>
          <w:rFonts w:ascii="Times New Roman" w:eastAsia="Calibri" w:hAnsi="Times New Roman" w:cs="Times New Roman"/>
          <w:lang w:eastAsia="ru-RU"/>
        </w:rPr>
        <w:t>Ярское</w:t>
      </w:r>
      <w:proofErr w:type="spellEnd"/>
      <w:r w:rsidRPr="00D41CDD">
        <w:rPr>
          <w:rFonts w:ascii="Times New Roman" w:eastAsia="Calibri" w:hAnsi="Times New Roman" w:cs="Times New Roman"/>
          <w:lang w:eastAsia="ru-RU"/>
        </w:rPr>
        <w:t xml:space="preserve"> сельское поселение»</w:t>
      </w:r>
      <w:r w:rsidRPr="00D41CDD">
        <w:rPr>
          <w:rFonts w:ascii="Times New Roman" w:eastAsia="Calibri" w:hAnsi="Times New Roman" w:cs="Times New Roman"/>
          <w:color w:val="000000"/>
          <w:lang w:eastAsia="ru-RU"/>
        </w:rPr>
        <w:t xml:space="preserve"> за </w:t>
      </w:r>
      <w:r w:rsidRPr="00D41CDD">
        <w:rPr>
          <w:rFonts w:ascii="Times New Roman" w:eastAsia="Calibri" w:hAnsi="Times New Roman" w:cs="Times New Roman"/>
          <w:lang w:eastAsia="ru-RU"/>
        </w:rPr>
        <w:t>2021 год</w:t>
      </w:r>
    </w:p>
    <w:p w:rsidR="00D41CDD" w:rsidRPr="00D41CDD" w:rsidRDefault="00D41CDD" w:rsidP="00D41CD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9"/>
        <w:gridCol w:w="1559"/>
        <w:gridCol w:w="1417"/>
        <w:gridCol w:w="1276"/>
      </w:tblGrid>
      <w:tr w:rsidR="00D41CDD" w:rsidRPr="00D41CDD" w:rsidTr="00391983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Утвержденные бюджетные назначения 2021 год </w:t>
            </w:r>
          </w:p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Исполненные бюджетные назначения 2021 год </w:t>
            </w:r>
          </w:p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Кредиты,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lang w:eastAsia="ru-RU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D41CDD" w:rsidRPr="00D41CDD" w:rsidTr="00391983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lang w:eastAsia="ru-RU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</w:tbl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10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>Отчет по объему</w:t>
      </w:r>
      <w:r w:rsidRPr="00D41C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межбюджетных трансфертов, передаваемых из бюджета </w:t>
      </w:r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«Лукашкин-</w:t>
      </w:r>
      <w:proofErr w:type="spellStart"/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поселение» </w:t>
      </w:r>
      <w:r w:rsidRPr="00D41CDD">
        <w:rPr>
          <w:rFonts w:ascii="Times New Roman" w:eastAsia="Times New Roman" w:hAnsi="Times New Roman" w:cs="Times New Roman"/>
          <w:bCs/>
          <w:color w:val="000000"/>
          <w:lang w:eastAsia="ru-RU"/>
        </w:rPr>
        <w:t>в бюджет муниципального образования «Александровский район» за 2021 года</w:t>
      </w:r>
    </w:p>
    <w:tbl>
      <w:tblPr>
        <w:tblW w:w="9169" w:type="dxa"/>
        <w:tblInd w:w="94" w:type="dxa"/>
        <w:tblLook w:val="04A0" w:firstRow="1" w:lastRow="0" w:firstColumn="1" w:lastColumn="0" w:noHBand="0" w:noVBand="1"/>
      </w:tblPr>
      <w:tblGrid>
        <w:gridCol w:w="3275"/>
        <w:gridCol w:w="917"/>
        <w:gridCol w:w="1853"/>
        <w:gridCol w:w="1718"/>
        <w:gridCol w:w="1406"/>
      </w:tblGrid>
      <w:tr w:rsidR="00D41CDD" w:rsidRPr="00D41CDD" w:rsidTr="00391983">
        <w:trPr>
          <w:trHeight w:val="157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Утвержденные бюджетные назначения    2021 год   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Исполненные бюджетные назначения 2021 год </w:t>
            </w:r>
            <w:proofErr w:type="spell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%</w:t>
            </w:r>
          </w:p>
        </w:tc>
      </w:tr>
      <w:tr w:rsidR="00D41CDD" w:rsidRPr="00D41CDD" w:rsidTr="00391983">
        <w:trPr>
          <w:trHeight w:val="186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Прочие межбюджетные трансферты, передаваемые из бюджета сельского поселения в </w:t>
            </w:r>
            <w:proofErr w:type="gramStart"/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соответствии</w:t>
            </w:r>
            <w:proofErr w:type="gramEnd"/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заключенными соглашениями, из них: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1126,600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1126,600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357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1377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межбюджетные трансферты от сельских поселений Александровского района на содержание специалиста КРК</w:t>
            </w:r>
            <w:r w:rsidRPr="00D41CD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(доп. код 131)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1010,600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41CDD" w:rsidRPr="00D41CDD" w:rsidTr="00391983">
        <w:trPr>
          <w:trHeight w:val="28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межбюджетные трансферты от сельских поселений Александровского района, направленные на обслуживание населения в сфере физической культуре и спорта</w:t>
            </w:r>
            <w:r w:rsidRPr="00D41CD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(доп. код. 161)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lastRenderedPageBreak/>
        <w:t>Приложение 11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Утверждено решением Совета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 xml:space="preserve">Лукашкин-Ярского сельского 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D41CDD" w:rsidRPr="00D41CDD" w:rsidRDefault="00D41CDD" w:rsidP="00D41CDD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lang w:eastAsia="ru-RU"/>
        </w:rPr>
      </w:pPr>
      <w:r w:rsidRPr="00D41CDD">
        <w:rPr>
          <w:rFonts w:ascii="Times New Roman" w:eastAsia="Times New Roman" w:hAnsi="Times New Roman" w:cs="Times New Roman"/>
          <w:lang w:eastAsia="ru-RU"/>
        </w:rPr>
        <w:t>от 31.05.2022 года № 136</w:t>
      </w:r>
    </w:p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41C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Отчет по  предельной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D41CDD">
        <w:rPr>
          <w:rFonts w:ascii="Times New Roman" w:eastAsia="Times New Roman" w:hAnsi="Times New Roman" w:cs="Times New Roman"/>
          <w:bCs/>
          <w:color w:val="000000"/>
          <w:lang w:eastAsia="ru-RU"/>
        </w:rPr>
        <w:t>Ярское</w:t>
      </w:r>
      <w:proofErr w:type="spellEnd"/>
      <w:r w:rsidRPr="00D41CD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сельское поселение» за  2021 года</w:t>
      </w:r>
    </w:p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4"/>
        <w:gridCol w:w="981"/>
        <w:gridCol w:w="1289"/>
        <w:gridCol w:w="1116"/>
        <w:gridCol w:w="1289"/>
        <w:gridCol w:w="701"/>
        <w:gridCol w:w="1228"/>
        <w:gridCol w:w="756"/>
      </w:tblGrid>
      <w:tr w:rsidR="00D41CDD" w:rsidRPr="00D41CDD" w:rsidTr="00391983">
        <w:trPr>
          <w:trHeight w:val="249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учреждений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штатная численность (ед.)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 с учетом страховых взносов 2021 год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ФОТ 2021 год (тыс.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 ФОТ с учетом страховых взносов 2021 год (тыс. руб.)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% (гр.5/гр.3*100)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                   в  том числе ФОТ 2021 год (тыс. руб.)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%(гр.7/гр.4*100)</w:t>
            </w:r>
          </w:p>
        </w:tc>
      </w:tr>
      <w:tr w:rsidR="00D41CDD" w:rsidRPr="00D41CDD" w:rsidTr="0039198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41CDD" w:rsidRPr="00D41CDD" w:rsidTr="00391983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Лукашкин-Ярского сельского поселения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4146,184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3184,474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4124,845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3178,240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D41CDD" w:rsidRPr="00D41CDD" w:rsidTr="0039198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4146,184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3184,474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4124,845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3178,240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CDD" w:rsidRPr="00D41CDD" w:rsidRDefault="00D41CDD" w:rsidP="00D41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1C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</w:tbl>
    <w:p w:rsidR="00D41CDD" w:rsidRPr="00D41CDD" w:rsidRDefault="00D41CDD" w:rsidP="00D41CD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41CDD" w:rsidRPr="00D41CDD" w:rsidRDefault="00D41CDD" w:rsidP="00D41CDD">
      <w:pPr>
        <w:rPr>
          <w:rFonts w:ascii="Calibri" w:eastAsia="Calibri" w:hAnsi="Calibri" w:cs="Times New Roman"/>
        </w:rPr>
      </w:pPr>
    </w:p>
    <w:p w:rsidR="00F46B69" w:rsidRPr="00D41CDD" w:rsidRDefault="00F46B69" w:rsidP="00D41CDD"/>
    <w:sectPr w:rsidR="00F46B69" w:rsidRPr="00D41CDD" w:rsidSect="00C57FBF">
      <w:headerReference w:type="default" r:id="rId9"/>
      <w:pgSz w:w="11906" w:h="16838"/>
      <w:pgMar w:top="709" w:right="849" w:bottom="709" w:left="1701" w:header="13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E5" w:rsidRDefault="003D28E5" w:rsidP="006D5B8D">
      <w:pPr>
        <w:spacing w:after="0" w:line="240" w:lineRule="auto"/>
      </w:pPr>
      <w:r>
        <w:separator/>
      </w:r>
    </w:p>
  </w:endnote>
  <w:endnote w:type="continuationSeparator" w:id="0">
    <w:p w:rsidR="003D28E5" w:rsidRDefault="003D28E5" w:rsidP="006D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E5" w:rsidRDefault="003D28E5" w:rsidP="006D5B8D">
      <w:pPr>
        <w:spacing w:after="0" w:line="240" w:lineRule="auto"/>
      </w:pPr>
      <w:r>
        <w:separator/>
      </w:r>
    </w:p>
  </w:footnote>
  <w:footnote w:type="continuationSeparator" w:id="0">
    <w:p w:rsidR="003D28E5" w:rsidRDefault="003D28E5" w:rsidP="006D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4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3085" w:rsidRDefault="00EA3085" w:rsidP="006D5B8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6D5B8D" w:rsidRPr="00EA3085" w:rsidRDefault="003D28E5" w:rsidP="00EA3085">
        <w:pPr>
          <w:pStyle w:val="a9"/>
          <w:jc w:val="both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108"/>
    <w:rsid w:val="00017965"/>
    <w:rsid w:val="0005013D"/>
    <w:rsid w:val="0006461D"/>
    <w:rsid w:val="000A5CF6"/>
    <w:rsid w:val="000B77C9"/>
    <w:rsid w:val="000C2FF6"/>
    <w:rsid w:val="000D69A2"/>
    <w:rsid w:val="000E0CE7"/>
    <w:rsid w:val="000E3DE4"/>
    <w:rsid w:val="000F4A95"/>
    <w:rsid w:val="00124EAB"/>
    <w:rsid w:val="00175CEA"/>
    <w:rsid w:val="001830CF"/>
    <w:rsid w:val="001928CC"/>
    <w:rsid w:val="0019306C"/>
    <w:rsid w:val="0019706B"/>
    <w:rsid w:val="0020337E"/>
    <w:rsid w:val="00225C4F"/>
    <w:rsid w:val="00296678"/>
    <w:rsid w:val="002D67D0"/>
    <w:rsid w:val="002F5409"/>
    <w:rsid w:val="002F71F7"/>
    <w:rsid w:val="00301925"/>
    <w:rsid w:val="00334E1B"/>
    <w:rsid w:val="00352416"/>
    <w:rsid w:val="003546EB"/>
    <w:rsid w:val="00360D85"/>
    <w:rsid w:val="00384858"/>
    <w:rsid w:val="003A2837"/>
    <w:rsid w:val="003B2031"/>
    <w:rsid w:val="003D28E5"/>
    <w:rsid w:val="003D29CA"/>
    <w:rsid w:val="003E4533"/>
    <w:rsid w:val="00424C07"/>
    <w:rsid w:val="0044705A"/>
    <w:rsid w:val="00447724"/>
    <w:rsid w:val="004616B9"/>
    <w:rsid w:val="00462142"/>
    <w:rsid w:val="0047726E"/>
    <w:rsid w:val="004C016A"/>
    <w:rsid w:val="004E177E"/>
    <w:rsid w:val="00520952"/>
    <w:rsid w:val="005248FD"/>
    <w:rsid w:val="00530830"/>
    <w:rsid w:val="00542A69"/>
    <w:rsid w:val="00543082"/>
    <w:rsid w:val="00563C39"/>
    <w:rsid w:val="00591EEA"/>
    <w:rsid w:val="00592110"/>
    <w:rsid w:val="005A47DA"/>
    <w:rsid w:val="005B267F"/>
    <w:rsid w:val="005C59BC"/>
    <w:rsid w:val="005D6423"/>
    <w:rsid w:val="0061627A"/>
    <w:rsid w:val="00625081"/>
    <w:rsid w:val="00636FD5"/>
    <w:rsid w:val="006472F5"/>
    <w:rsid w:val="0066108F"/>
    <w:rsid w:val="006719A1"/>
    <w:rsid w:val="006801A9"/>
    <w:rsid w:val="0069406A"/>
    <w:rsid w:val="006A3489"/>
    <w:rsid w:val="006C115F"/>
    <w:rsid w:val="006D5B8D"/>
    <w:rsid w:val="00720FFC"/>
    <w:rsid w:val="00724846"/>
    <w:rsid w:val="00730458"/>
    <w:rsid w:val="00744BF9"/>
    <w:rsid w:val="0074799C"/>
    <w:rsid w:val="00760498"/>
    <w:rsid w:val="0076185B"/>
    <w:rsid w:val="00775600"/>
    <w:rsid w:val="00775C0B"/>
    <w:rsid w:val="007B2E24"/>
    <w:rsid w:val="007C09B2"/>
    <w:rsid w:val="007C10B0"/>
    <w:rsid w:val="007C3C4C"/>
    <w:rsid w:val="007D7CC8"/>
    <w:rsid w:val="00857E4F"/>
    <w:rsid w:val="00863C28"/>
    <w:rsid w:val="00870D90"/>
    <w:rsid w:val="008C1C7A"/>
    <w:rsid w:val="008C3895"/>
    <w:rsid w:val="008D43A7"/>
    <w:rsid w:val="0090727F"/>
    <w:rsid w:val="00945EFA"/>
    <w:rsid w:val="0098626D"/>
    <w:rsid w:val="009A3932"/>
    <w:rsid w:val="009F6B46"/>
    <w:rsid w:val="00A4281E"/>
    <w:rsid w:val="00A53514"/>
    <w:rsid w:val="00A65D62"/>
    <w:rsid w:val="00AC1442"/>
    <w:rsid w:val="00B0754C"/>
    <w:rsid w:val="00B3360F"/>
    <w:rsid w:val="00B47B04"/>
    <w:rsid w:val="00B841A6"/>
    <w:rsid w:val="00BB50FD"/>
    <w:rsid w:val="00BC51FF"/>
    <w:rsid w:val="00BD20E2"/>
    <w:rsid w:val="00BE23C1"/>
    <w:rsid w:val="00C057EE"/>
    <w:rsid w:val="00C06B7B"/>
    <w:rsid w:val="00C129A8"/>
    <w:rsid w:val="00C57FBF"/>
    <w:rsid w:val="00CA222E"/>
    <w:rsid w:val="00CF5E18"/>
    <w:rsid w:val="00D41CDD"/>
    <w:rsid w:val="00D45EC7"/>
    <w:rsid w:val="00D86108"/>
    <w:rsid w:val="00D96C03"/>
    <w:rsid w:val="00DD1E13"/>
    <w:rsid w:val="00DE33DE"/>
    <w:rsid w:val="00DE52CB"/>
    <w:rsid w:val="00E06D4D"/>
    <w:rsid w:val="00E24F8B"/>
    <w:rsid w:val="00E70330"/>
    <w:rsid w:val="00E86564"/>
    <w:rsid w:val="00E878A4"/>
    <w:rsid w:val="00EA3085"/>
    <w:rsid w:val="00EB02C0"/>
    <w:rsid w:val="00F01A50"/>
    <w:rsid w:val="00F07BAD"/>
    <w:rsid w:val="00F14E06"/>
    <w:rsid w:val="00F1772B"/>
    <w:rsid w:val="00F33CEC"/>
    <w:rsid w:val="00F46B69"/>
    <w:rsid w:val="00F90791"/>
    <w:rsid w:val="00F92D4A"/>
    <w:rsid w:val="00FB50AA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E2"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1C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41CD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02C0"/>
    <w:pPr>
      <w:ind w:left="720"/>
      <w:contextualSpacing/>
    </w:pPr>
  </w:style>
  <w:style w:type="table" w:styleId="a7">
    <w:name w:val="Table Grid"/>
    <w:basedOn w:val="a1"/>
    <w:uiPriority w:val="59"/>
    <w:rsid w:val="0019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6214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D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5B8D"/>
  </w:style>
  <w:style w:type="paragraph" w:styleId="ab">
    <w:name w:val="footer"/>
    <w:basedOn w:val="a"/>
    <w:link w:val="ac"/>
    <w:uiPriority w:val="99"/>
    <w:unhideWhenUsed/>
    <w:rsid w:val="006D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5B8D"/>
  </w:style>
  <w:style w:type="character" w:customStyle="1" w:styleId="20">
    <w:name w:val="Заголовок 2 Знак"/>
    <w:basedOn w:val="a0"/>
    <w:link w:val="2"/>
    <w:rsid w:val="00D41CD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1CD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1CDD"/>
  </w:style>
  <w:style w:type="paragraph" w:styleId="ad">
    <w:name w:val="Title"/>
    <w:basedOn w:val="a"/>
    <w:link w:val="ae"/>
    <w:uiPriority w:val="99"/>
    <w:qFormat/>
    <w:rsid w:val="00D41C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D41C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nhideWhenUsed/>
    <w:rsid w:val="00D4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D4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41CDD"/>
  </w:style>
  <w:style w:type="numbering" w:customStyle="1" w:styleId="110">
    <w:name w:val="Нет списка11"/>
    <w:next w:val="a2"/>
    <w:uiPriority w:val="99"/>
    <w:semiHidden/>
    <w:unhideWhenUsed/>
    <w:rsid w:val="00D41CDD"/>
  </w:style>
  <w:style w:type="character" w:customStyle="1" w:styleId="HTML">
    <w:name w:val="Стандартный HTML Знак"/>
    <w:basedOn w:val="a0"/>
    <w:link w:val="HTML0"/>
    <w:uiPriority w:val="99"/>
    <w:locked/>
    <w:rsid w:val="00D41CDD"/>
    <w:rPr>
      <w:rFonts w:ascii="Verdana" w:hAnsi="Verdana"/>
      <w:lang w:val="en-US"/>
    </w:rPr>
  </w:style>
  <w:style w:type="paragraph" w:customStyle="1" w:styleId="HTMLPreformatted1">
    <w:name w:val="HTML Preformatted1"/>
    <w:basedOn w:val="a"/>
    <w:next w:val="HTML0"/>
    <w:semiHidden/>
    <w:unhideWhenUsed/>
    <w:rsid w:val="00D41CDD"/>
    <w:pPr>
      <w:tabs>
        <w:tab w:val="left" w:pos="708"/>
      </w:tabs>
      <w:spacing w:after="160" w:line="240" w:lineRule="exact"/>
    </w:pPr>
    <w:rPr>
      <w:rFonts w:ascii="Verdana" w:eastAsia="Calibri" w:hAnsi="Verdana" w:cs="Times New Roman"/>
      <w:lang w:val="en-US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uiPriority w:val="99"/>
    <w:semiHidden/>
    <w:rsid w:val="00D41CD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uiPriority w:val="99"/>
    <w:locked/>
    <w:rsid w:val="00D41CDD"/>
    <w:rPr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locked/>
    <w:rsid w:val="00D41CDD"/>
    <w:rPr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D41C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41CDD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D4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41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41CDD"/>
    <w:rPr>
      <w:rFonts w:ascii="Arial" w:hAnsi="Arial" w:cs="Arial"/>
      <w:sz w:val="20"/>
      <w:szCs w:val="20"/>
    </w:rPr>
  </w:style>
  <w:style w:type="character" w:customStyle="1" w:styleId="15">
    <w:name w:val="Знак Знак1"/>
    <w:uiPriority w:val="99"/>
    <w:rsid w:val="00D41CDD"/>
    <w:rPr>
      <w:sz w:val="24"/>
      <w:szCs w:val="24"/>
    </w:rPr>
  </w:style>
  <w:style w:type="table" w:customStyle="1" w:styleId="16">
    <w:name w:val="Сетка таблицы1"/>
    <w:basedOn w:val="a1"/>
    <w:next w:val="a7"/>
    <w:rsid w:val="00D41CD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unhideWhenUsed/>
    <w:rsid w:val="00D41CDD"/>
    <w:rPr>
      <w:color w:val="800080"/>
      <w:u w:val="single"/>
    </w:rPr>
  </w:style>
  <w:style w:type="paragraph" w:customStyle="1" w:styleId="font5">
    <w:name w:val="font5"/>
    <w:basedOn w:val="a"/>
    <w:rsid w:val="00D4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67">
    <w:name w:val="xl67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2">
    <w:name w:val="xl72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3">
    <w:name w:val="xl73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75">
    <w:name w:val="xl75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76">
    <w:name w:val="xl76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78">
    <w:name w:val="xl78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80">
    <w:name w:val="xl80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81">
    <w:name w:val="xl81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0">
    <w:name w:val="xl90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1">
    <w:name w:val="xl91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41C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6">
    <w:name w:val="xl96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97">
    <w:name w:val="xl97"/>
    <w:basedOn w:val="a"/>
    <w:rsid w:val="00D41C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02">
    <w:name w:val="xl102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41C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41C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41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10">
    <w:name w:val="xl110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  <w:lang w:eastAsia="ru-RU"/>
    </w:rPr>
  </w:style>
  <w:style w:type="paragraph" w:customStyle="1" w:styleId="xl113">
    <w:name w:val="xl113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D1B11"/>
      <w:sz w:val="24"/>
      <w:szCs w:val="24"/>
      <w:lang w:eastAsia="ru-RU"/>
    </w:rPr>
  </w:style>
  <w:style w:type="paragraph" w:customStyle="1" w:styleId="xl114">
    <w:name w:val="xl114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D41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19">
    <w:name w:val="xl119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21">
    <w:name w:val="xl121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D41C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41C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0">
    <w:name w:val="HTML Preformatted"/>
    <w:aliases w:val="Знак"/>
    <w:basedOn w:val="a"/>
    <w:link w:val="HTML"/>
    <w:uiPriority w:val="99"/>
    <w:unhideWhenUsed/>
    <w:rsid w:val="00D41CDD"/>
    <w:pPr>
      <w:spacing w:after="0" w:line="240" w:lineRule="auto"/>
    </w:pPr>
    <w:rPr>
      <w:rFonts w:ascii="Verdana" w:hAnsi="Verdana"/>
      <w:lang w:val="en-US"/>
    </w:rPr>
  </w:style>
  <w:style w:type="character" w:customStyle="1" w:styleId="HTML2">
    <w:name w:val="Стандартный HTML Знак2"/>
    <w:basedOn w:val="a0"/>
    <w:uiPriority w:val="99"/>
    <w:semiHidden/>
    <w:rsid w:val="00D41CDD"/>
    <w:rPr>
      <w:rFonts w:ascii="Consolas" w:hAnsi="Consolas" w:cs="Consolas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D41CDD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1CDD"/>
    <w:rPr>
      <w:rFonts w:ascii="Calibri" w:eastAsia="Calibri" w:hAnsi="Calibri" w:cs="Times New Roman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D41CDD"/>
  </w:style>
  <w:style w:type="character" w:customStyle="1" w:styleId="17">
    <w:name w:val="Название Знак1"/>
    <w:basedOn w:val="a0"/>
    <w:uiPriority w:val="10"/>
    <w:rsid w:val="00D41C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5">
    <w:name w:val="page number"/>
    <w:basedOn w:val="a0"/>
    <w:uiPriority w:val="99"/>
    <w:rsid w:val="00D41CDD"/>
  </w:style>
  <w:style w:type="table" w:customStyle="1" w:styleId="111">
    <w:name w:val="Сетка таблицы11"/>
    <w:basedOn w:val="a1"/>
    <w:next w:val="a7"/>
    <w:rsid w:val="00D4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 Знак Знак1"/>
    <w:rsid w:val="00D41CDD"/>
    <w:rPr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D41CDD"/>
  </w:style>
  <w:style w:type="paragraph" w:customStyle="1" w:styleId="ConsPlusNonformat">
    <w:name w:val="ConsPlusNonformat"/>
    <w:rsid w:val="00D41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41C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D41CDD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41C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Indent 3"/>
    <w:basedOn w:val="a"/>
    <w:link w:val="35"/>
    <w:semiHidden/>
    <w:rsid w:val="00D41CDD"/>
    <w:pPr>
      <w:tabs>
        <w:tab w:val="num" w:pos="900"/>
      </w:tabs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D41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D41CDD"/>
    <w:rPr>
      <w:b/>
      <w:bCs/>
      <w:color w:val="26282F"/>
    </w:rPr>
  </w:style>
  <w:style w:type="character" w:customStyle="1" w:styleId="FontStyle16">
    <w:name w:val="Font Style16"/>
    <w:rsid w:val="00D41CDD"/>
    <w:rPr>
      <w:rFonts w:ascii="Times New Roman" w:hAnsi="Times New Roman" w:cs="Times New Roman"/>
      <w:sz w:val="26"/>
      <w:szCs w:val="26"/>
    </w:rPr>
  </w:style>
  <w:style w:type="paragraph" w:styleId="af7">
    <w:name w:val="Subtitle"/>
    <w:basedOn w:val="a"/>
    <w:link w:val="af8"/>
    <w:qFormat/>
    <w:rsid w:val="00D41CDD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Подзаголовок Знак"/>
    <w:basedOn w:val="a0"/>
    <w:link w:val="af7"/>
    <w:rsid w:val="00D41C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9">
    <w:name w:val="Strong"/>
    <w:qFormat/>
    <w:rsid w:val="00D41CDD"/>
    <w:rPr>
      <w:b/>
      <w:bCs/>
    </w:rPr>
  </w:style>
  <w:style w:type="numbering" w:customStyle="1" w:styleId="4">
    <w:name w:val="Нет списка4"/>
    <w:next w:val="a2"/>
    <w:uiPriority w:val="99"/>
    <w:semiHidden/>
    <w:unhideWhenUsed/>
    <w:rsid w:val="00D41CDD"/>
  </w:style>
  <w:style w:type="character" w:customStyle="1" w:styleId="HTMLPreformattedChar">
    <w:name w:val="HTML Preformatted Char"/>
    <w:aliases w:val="Знак Char"/>
    <w:uiPriority w:val="99"/>
    <w:locked/>
    <w:rsid w:val="00D41CDD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D41CDD"/>
    <w:rPr>
      <w:rFonts w:ascii="Courier New" w:hAnsi="Courier New" w:cs="Courier New"/>
      <w:sz w:val="20"/>
      <w:szCs w:val="20"/>
    </w:rPr>
  </w:style>
  <w:style w:type="table" w:customStyle="1" w:styleId="26">
    <w:name w:val="Сетка таблицы2"/>
    <w:basedOn w:val="a1"/>
    <w:next w:val="a7"/>
    <w:rsid w:val="00D41C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3">
    <w:name w:val="xl123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4">
    <w:name w:val="xl124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4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8">
    <w:name w:val="xl128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  <w:lang w:eastAsia="ru-RU"/>
    </w:rPr>
  </w:style>
  <w:style w:type="paragraph" w:customStyle="1" w:styleId="xl129">
    <w:name w:val="xl129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41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4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41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4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41C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  <w:lang w:eastAsia="ru-RU"/>
    </w:rPr>
  </w:style>
  <w:style w:type="paragraph" w:customStyle="1" w:styleId="xl143">
    <w:name w:val="xl143"/>
    <w:basedOn w:val="a"/>
    <w:rsid w:val="00D41C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D41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41C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D41C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D41C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824D-D9D5-4554-A2E4-4BFE1A01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6475</Words>
  <Characters>36912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Пользователь Windows</cp:lastModifiedBy>
  <cp:revision>42</cp:revision>
  <cp:lastPrinted>2021-04-26T16:21:00Z</cp:lastPrinted>
  <dcterms:created xsi:type="dcterms:W3CDTF">2021-02-24T08:58:00Z</dcterms:created>
  <dcterms:modified xsi:type="dcterms:W3CDTF">2022-05-30T03:44:00Z</dcterms:modified>
</cp:coreProperties>
</file>