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E9" w:rsidRDefault="001B03E9" w:rsidP="001B03E9">
      <w:pPr>
        <w:pStyle w:val="a5"/>
        <w:rPr>
          <w:b w:val="0"/>
          <w:sz w:val="28"/>
          <w:szCs w:val="28"/>
        </w:rPr>
      </w:pPr>
      <w:r>
        <w:rPr>
          <w:b w:val="0"/>
          <w:sz w:val="28"/>
          <w:szCs w:val="28"/>
        </w:rPr>
        <w:t xml:space="preserve">АДМИНИСТРАЦИЯ  ЛУКАШКИН-ЯРСКОГО СЕЛЬСКОГО ПОСЕЛЕНИЯ                               </w:t>
      </w:r>
    </w:p>
    <w:p w:rsidR="001B03E9" w:rsidRDefault="001B03E9" w:rsidP="001B03E9">
      <w:pPr>
        <w:jc w:val="center"/>
        <w:rPr>
          <w:bCs/>
          <w:sz w:val="28"/>
          <w:szCs w:val="28"/>
        </w:rPr>
      </w:pPr>
      <w:r>
        <w:rPr>
          <w:bCs/>
          <w:sz w:val="28"/>
          <w:szCs w:val="28"/>
        </w:rPr>
        <w:t xml:space="preserve">АЛЕКСАНДРОВСКОГО РАЙОНА  ТОМСКОЙ ОБЛАСТИ                             </w:t>
      </w:r>
    </w:p>
    <w:p w:rsidR="001B03E9" w:rsidRDefault="001B03E9" w:rsidP="001B03E9">
      <w:pPr>
        <w:jc w:val="center"/>
        <w:rPr>
          <w:b/>
          <w:bCs/>
          <w:sz w:val="28"/>
          <w:szCs w:val="28"/>
        </w:rPr>
      </w:pPr>
    </w:p>
    <w:p w:rsidR="001B03E9" w:rsidRDefault="001B03E9" w:rsidP="001B03E9">
      <w:pPr>
        <w:jc w:val="center"/>
        <w:rPr>
          <w:b/>
          <w:bCs/>
          <w:sz w:val="28"/>
          <w:szCs w:val="28"/>
        </w:rPr>
      </w:pPr>
    </w:p>
    <w:p w:rsidR="001B03E9" w:rsidRDefault="001B03E9" w:rsidP="001B03E9">
      <w:pPr>
        <w:jc w:val="center"/>
        <w:rPr>
          <w:b/>
          <w:bCs/>
          <w:sz w:val="28"/>
          <w:szCs w:val="28"/>
        </w:rPr>
      </w:pPr>
      <w:r>
        <w:rPr>
          <w:b/>
          <w:bCs/>
          <w:sz w:val="28"/>
          <w:szCs w:val="28"/>
        </w:rPr>
        <w:t xml:space="preserve">ПОСТАНОВЛЕНИЕ </w:t>
      </w:r>
    </w:p>
    <w:p w:rsidR="001B03E9" w:rsidRDefault="001B03E9" w:rsidP="001B03E9">
      <w:pPr>
        <w:jc w:val="center"/>
      </w:pPr>
    </w:p>
    <w:p w:rsidR="001B03E9" w:rsidRDefault="001B03E9" w:rsidP="001B03E9">
      <w:pPr>
        <w:jc w:val="center"/>
      </w:pPr>
    </w:p>
    <w:p w:rsidR="001B03E9" w:rsidRDefault="001B03E9" w:rsidP="001B03E9">
      <w:pPr>
        <w:jc w:val="center"/>
        <w:rPr>
          <w:b/>
          <w:bCs/>
          <w:sz w:val="28"/>
          <w:szCs w:val="28"/>
        </w:rPr>
      </w:pPr>
      <w:r>
        <w:t>с. Лукашкин Яр</w:t>
      </w:r>
    </w:p>
    <w:p w:rsidR="001B03E9" w:rsidRPr="00882D17" w:rsidRDefault="001B03E9" w:rsidP="001B03E9">
      <w:pPr>
        <w:jc w:val="center"/>
        <w:rPr>
          <w:b/>
          <w:bCs/>
          <w:sz w:val="28"/>
          <w:szCs w:val="28"/>
        </w:rPr>
      </w:pPr>
      <w:r>
        <w:rPr>
          <w:b/>
          <w:bCs/>
          <w:sz w:val="28"/>
          <w:szCs w:val="28"/>
        </w:rPr>
        <w:t xml:space="preserve">                                                                      </w:t>
      </w:r>
    </w:p>
    <w:tbl>
      <w:tblPr>
        <w:tblW w:w="5000" w:type="pct"/>
        <w:tblLook w:val="01E0" w:firstRow="1" w:lastRow="1" w:firstColumn="1" w:lastColumn="1" w:noHBand="0" w:noVBand="0"/>
      </w:tblPr>
      <w:tblGrid>
        <w:gridCol w:w="4732"/>
        <w:gridCol w:w="4623"/>
      </w:tblGrid>
      <w:tr w:rsidR="001B03E9" w:rsidTr="004445CC">
        <w:tc>
          <w:tcPr>
            <w:tcW w:w="2529" w:type="pct"/>
          </w:tcPr>
          <w:p w:rsidR="001B03E9" w:rsidRDefault="001B03E9" w:rsidP="004445CC"/>
          <w:p w:rsidR="001B03E9" w:rsidRDefault="001B03E9" w:rsidP="004445CC">
            <w:r>
              <w:t xml:space="preserve">26.02.2019                                                                                                       </w:t>
            </w:r>
          </w:p>
        </w:tc>
        <w:tc>
          <w:tcPr>
            <w:tcW w:w="2471" w:type="pct"/>
          </w:tcPr>
          <w:p w:rsidR="001B03E9" w:rsidRDefault="001B03E9" w:rsidP="004445CC">
            <w:pPr>
              <w:pStyle w:val="2"/>
              <w:ind w:right="-217"/>
              <w:rPr>
                <w:rFonts w:eastAsiaTheme="minorEastAsia"/>
              </w:rPr>
            </w:pPr>
            <w:r>
              <w:rPr>
                <w:rFonts w:eastAsiaTheme="minorEastAsia"/>
              </w:rPr>
              <w:t xml:space="preserve">                                                  </w:t>
            </w:r>
          </w:p>
          <w:p w:rsidR="001B03E9" w:rsidRDefault="001B03E9" w:rsidP="004445CC">
            <w:pPr>
              <w:pStyle w:val="2"/>
              <w:rPr>
                <w:rFonts w:eastAsiaTheme="minorEastAsia"/>
                <w:b w:val="0"/>
              </w:rPr>
            </w:pPr>
            <w:r>
              <w:rPr>
                <w:rFonts w:eastAsiaTheme="minorEastAsia"/>
              </w:rPr>
              <w:t xml:space="preserve">                                                         </w:t>
            </w:r>
            <w:r>
              <w:rPr>
                <w:rFonts w:eastAsiaTheme="minorEastAsia"/>
                <w:b w:val="0"/>
              </w:rPr>
              <w:t xml:space="preserve">№ 21                   </w:t>
            </w:r>
          </w:p>
        </w:tc>
      </w:tr>
    </w:tbl>
    <w:p w:rsidR="001B03E9" w:rsidRDefault="001B03E9" w:rsidP="001B03E9"/>
    <w:p w:rsidR="001B03E9" w:rsidRDefault="001B03E9" w:rsidP="001B03E9">
      <w:pPr>
        <w:rPr>
          <w:highlight w:val="yellow"/>
        </w:rPr>
      </w:pPr>
    </w:p>
    <w:p w:rsidR="001B03E9" w:rsidRDefault="001B03E9" w:rsidP="001B03E9">
      <w:r>
        <w:t>Об утверждении муниципальной программы</w:t>
      </w:r>
    </w:p>
    <w:p w:rsidR="001B03E9" w:rsidRDefault="001B03E9" w:rsidP="001B03E9">
      <w:r>
        <w:t>«Повышение энергетической эффективности</w:t>
      </w:r>
    </w:p>
    <w:p w:rsidR="001B03E9" w:rsidRDefault="001B03E9" w:rsidP="001B03E9">
      <w:r>
        <w:t xml:space="preserve"> на территории Лукашкин-Ярского сельского </w:t>
      </w:r>
    </w:p>
    <w:p w:rsidR="001B03E9" w:rsidRDefault="001B03E9" w:rsidP="001B03E9">
      <w:r>
        <w:t xml:space="preserve">поселения Александровского района Томской </w:t>
      </w:r>
    </w:p>
    <w:p w:rsidR="001B03E9" w:rsidRDefault="001B03E9" w:rsidP="001B03E9">
      <w:r>
        <w:t xml:space="preserve">области на период с 2019 по 2020 годы с </w:t>
      </w:r>
    </w:p>
    <w:p w:rsidR="001B03E9" w:rsidRDefault="001B03E9" w:rsidP="001B03E9">
      <w:r>
        <w:t>перспективой до 2028г.»</w:t>
      </w:r>
    </w:p>
    <w:p w:rsidR="001B03E9" w:rsidRDefault="003A24C2" w:rsidP="001B03E9">
      <w:r>
        <w:t>(в редакции постановление Администрации</w:t>
      </w:r>
    </w:p>
    <w:p w:rsidR="003A24C2" w:rsidRPr="004445CC" w:rsidRDefault="003A24C2" w:rsidP="001B03E9">
      <w:r>
        <w:t>Лукашкин-Ярского сельского поселения от</w:t>
      </w:r>
      <w:r w:rsidR="00B04257">
        <w:t xml:space="preserve"> </w:t>
      </w:r>
      <w:bookmarkStart w:id="0" w:name="_GoBack"/>
      <w:bookmarkEnd w:id="0"/>
      <w:r w:rsidR="00B04257">
        <w:t>06.05.2024</w:t>
      </w:r>
      <w:r>
        <w:t xml:space="preserve"> №</w:t>
      </w:r>
      <w:r w:rsidR="00B04257">
        <w:t>48</w:t>
      </w:r>
      <w:r>
        <w:t>)</w:t>
      </w:r>
    </w:p>
    <w:p w:rsidR="001B03E9" w:rsidRDefault="001B03E9" w:rsidP="001B03E9">
      <w:pPr>
        <w:rPr>
          <w:highlight w:val="yellow"/>
        </w:rPr>
      </w:pPr>
    </w:p>
    <w:p w:rsidR="001B03E9" w:rsidRDefault="001B03E9" w:rsidP="001B03E9"/>
    <w:p w:rsidR="001B03E9" w:rsidRDefault="001B03E9" w:rsidP="001B03E9">
      <w:pPr>
        <w:tabs>
          <w:tab w:val="left" w:pos="3156"/>
        </w:tabs>
        <w:ind w:firstLine="709"/>
        <w:jc w:val="both"/>
      </w:pPr>
      <w:r>
        <w:t xml:space="preserve">В соответствии со статьей 179 Бюджетного кодекса Российской Федерации от 31.07.1998 №145-ФЗ, Федеральным законом  от 06.10.2003 № 131-ФЗ «Об общих принципах организации местного самоуправления в Российской Федерации», Федеральным законом от 23.11.2009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B03E9" w:rsidRDefault="001B03E9" w:rsidP="001B03E9">
      <w:pPr>
        <w:tabs>
          <w:tab w:val="left" w:pos="3156"/>
        </w:tabs>
        <w:ind w:firstLine="709"/>
        <w:jc w:val="both"/>
        <w:rPr>
          <w:bCs/>
        </w:rPr>
      </w:pPr>
    </w:p>
    <w:p w:rsidR="001B03E9" w:rsidRDefault="001B03E9" w:rsidP="001B03E9">
      <w:pPr>
        <w:pStyle w:val="af3"/>
        <w:rPr>
          <w:sz w:val="24"/>
          <w:szCs w:val="24"/>
        </w:rPr>
      </w:pPr>
      <w:r>
        <w:rPr>
          <w:sz w:val="24"/>
          <w:szCs w:val="24"/>
        </w:rPr>
        <w:t xml:space="preserve"> ПОСТАНОВЛЯЮ:</w:t>
      </w:r>
    </w:p>
    <w:p w:rsidR="001B03E9" w:rsidRDefault="001B03E9" w:rsidP="001B03E9">
      <w:pPr>
        <w:jc w:val="both"/>
      </w:pPr>
      <w:r>
        <w:tab/>
        <w:t xml:space="preserve">1.Утвердить муниципальную программу «Повышение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 согласно Приложению к настоящему постановлению. </w:t>
      </w:r>
    </w:p>
    <w:p w:rsidR="001B03E9" w:rsidRDefault="001B03E9" w:rsidP="001B03E9">
      <w:pPr>
        <w:jc w:val="both"/>
      </w:pPr>
      <w:r>
        <w:tab/>
        <w:t>2.Контроль за исполнением настоящего постановления оставляю за собой.</w:t>
      </w:r>
    </w:p>
    <w:p w:rsidR="001B03E9" w:rsidRDefault="001B03E9" w:rsidP="001B03E9">
      <w:pPr>
        <w:pStyle w:val="ConsNormal"/>
        <w:widowControl/>
        <w:ind w:right="0" w:firstLine="0"/>
        <w:jc w:val="both"/>
        <w:rPr>
          <w:sz w:val="24"/>
          <w:szCs w:val="24"/>
          <w:highlight w:val="yellow"/>
        </w:rPr>
      </w:pPr>
    </w:p>
    <w:p w:rsidR="001B03E9" w:rsidRDefault="001B03E9" w:rsidP="001B03E9">
      <w:pPr>
        <w:pStyle w:val="ConsNormal"/>
        <w:widowControl/>
        <w:ind w:right="0" w:firstLine="0"/>
        <w:jc w:val="both"/>
        <w:rPr>
          <w:sz w:val="24"/>
          <w:szCs w:val="24"/>
          <w:highlight w:val="yellow"/>
        </w:rPr>
      </w:pPr>
    </w:p>
    <w:p w:rsidR="001B03E9" w:rsidRDefault="001B03E9" w:rsidP="001B03E9">
      <w:pPr>
        <w:tabs>
          <w:tab w:val="num" w:pos="0"/>
        </w:tabs>
        <w:ind w:firstLine="540"/>
        <w:jc w:val="both"/>
        <w:rPr>
          <w:highlight w:val="yellow"/>
        </w:rPr>
      </w:pPr>
    </w:p>
    <w:p w:rsidR="001B03E9" w:rsidRDefault="001B03E9" w:rsidP="001B03E9">
      <w:pPr>
        <w:tabs>
          <w:tab w:val="num" w:pos="0"/>
        </w:tabs>
        <w:ind w:firstLine="540"/>
        <w:jc w:val="both"/>
        <w:rPr>
          <w:highlight w:val="yellow"/>
        </w:rPr>
      </w:pPr>
    </w:p>
    <w:p w:rsidR="001B03E9" w:rsidRDefault="001B03E9" w:rsidP="001B03E9">
      <w:pPr>
        <w:tabs>
          <w:tab w:val="num" w:pos="0"/>
        </w:tabs>
        <w:ind w:firstLine="540"/>
        <w:jc w:val="both"/>
      </w:pPr>
    </w:p>
    <w:p w:rsidR="001B03E9" w:rsidRPr="0000482C" w:rsidRDefault="001B03E9" w:rsidP="001B03E9">
      <w:pPr>
        <w:jc w:val="both"/>
      </w:pPr>
      <w:r w:rsidRPr="0000482C">
        <w:t>Глава Лукашкин-Ярского сельского поселения                                                   А.А.</w:t>
      </w:r>
      <w:r>
        <w:t xml:space="preserve"> </w:t>
      </w:r>
      <w:r w:rsidRPr="0000482C">
        <w:t>Мауль</w:t>
      </w:r>
    </w:p>
    <w:p w:rsidR="001B03E9" w:rsidRPr="0000482C" w:rsidRDefault="001B03E9" w:rsidP="001B03E9">
      <w:pPr>
        <w:ind w:firstLine="708"/>
        <w:jc w:val="both"/>
      </w:pPr>
    </w:p>
    <w:p w:rsidR="001B03E9" w:rsidRDefault="001B03E9" w:rsidP="001B03E9">
      <w:pPr>
        <w:jc w:val="both"/>
        <w:rPr>
          <w:highlight w:val="yellow"/>
        </w:rPr>
      </w:pPr>
    </w:p>
    <w:p w:rsidR="001B03E9" w:rsidRDefault="001B03E9" w:rsidP="001B03E9">
      <w:pPr>
        <w:rPr>
          <w:highlight w:val="yellow"/>
        </w:rPr>
      </w:pPr>
    </w:p>
    <w:p w:rsidR="001B03E9" w:rsidRDefault="001B03E9" w:rsidP="001B03E9">
      <w:pPr>
        <w:rPr>
          <w:sz w:val="20"/>
          <w:szCs w:val="20"/>
          <w:highlight w:val="yellow"/>
        </w:rPr>
      </w:pPr>
    </w:p>
    <w:p w:rsidR="001B03E9" w:rsidRDefault="001B03E9" w:rsidP="001B03E9">
      <w:pPr>
        <w:rPr>
          <w:highlight w:val="yellow"/>
        </w:rPr>
      </w:pPr>
    </w:p>
    <w:p w:rsidR="001B03E9" w:rsidRDefault="001B03E9" w:rsidP="001B03E9">
      <w:pPr>
        <w:rPr>
          <w:highlight w:val="yellow"/>
        </w:rPr>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Pr>
        <w:jc w:val="right"/>
      </w:pPr>
    </w:p>
    <w:p w:rsidR="001B03E9" w:rsidRPr="0097653A" w:rsidRDefault="001B03E9" w:rsidP="001B03E9">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sidRPr="0097653A">
        <w:rPr>
          <w:sz w:val="22"/>
          <w:szCs w:val="22"/>
        </w:rPr>
        <w:t>Приложение к постановлению</w:t>
      </w:r>
    </w:p>
    <w:p w:rsidR="001B03E9" w:rsidRPr="0097653A" w:rsidRDefault="001B03E9" w:rsidP="001B03E9">
      <w:pPr>
        <w:ind w:left="708" w:firstLine="708"/>
        <w:jc w:val="right"/>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Администрации </w:t>
      </w:r>
    </w:p>
    <w:p w:rsidR="001B03E9" w:rsidRPr="0097653A" w:rsidRDefault="001B03E9" w:rsidP="001B03E9">
      <w:pPr>
        <w:ind w:left="708" w:firstLine="708"/>
        <w:jc w:val="right"/>
        <w:rPr>
          <w:sz w:val="22"/>
          <w:szCs w:val="22"/>
        </w:rPr>
      </w:pPr>
      <w:r w:rsidRPr="0097653A">
        <w:rPr>
          <w:sz w:val="22"/>
          <w:szCs w:val="22"/>
        </w:rPr>
        <w:t>Лукашкин-Ярского</w:t>
      </w:r>
    </w:p>
    <w:p w:rsidR="001B03E9" w:rsidRPr="0097653A" w:rsidRDefault="001B03E9" w:rsidP="001B03E9">
      <w:pPr>
        <w:ind w:left="708" w:firstLine="708"/>
        <w:jc w:val="right"/>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сельского поселения</w:t>
      </w:r>
    </w:p>
    <w:p w:rsidR="001B03E9" w:rsidRPr="0097653A" w:rsidRDefault="001B03E9" w:rsidP="001B03E9">
      <w:pPr>
        <w:ind w:left="708" w:firstLine="708"/>
        <w:jc w:val="center"/>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t xml:space="preserve">                  </w:t>
      </w:r>
      <w:r>
        <w:rPr>
          <w:sz w:val="22"/>
          <w:szCs w:val="22"/>
        </w:rPr>
        <w:t xml:space="preserve">                       </w:t>
      </w:r>
      <w:r w:rsidRPr="0097653A">
        <w:rPr>
          <w:sz w:val="22"/>
          <w:szCs w:val="22"/>
        </w:rPr>
        <w:t xml:space="preserve">    от 26.02.2019  № 21</w:t>
      </w:r>
    </w:p>
    <w:p w:rsidR="001B03E9" w:rsidRPr="0097653A" w:rsidRDefault="001B03E9" w:rsidP="001B03E9">
      <w:pPr>
        <w:rPr>
          <w:sz w:val="22"/>
          <w:szCs w:val="22"/>
        </w:rPr>
      </w:pP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r w:rsidRPr="0097653A">
        <w:rPr>
          <w:sz w:val="22"/>
          <w:szCs w:val="22"/>
        </w:rPr>
        <w:tab/>
      </w:r>
    </w:p>
    <w:p w:rsidR="001B03E9" w:rsidRDefault="001B03E9" w:rsidP="001B03E9">
      <w:pPr>
        <w:pStyle w:val="ConsNormal"/>
        <w:widowControl/>
        <w:ind w:right="0" w:firstLine="540"/>
        <w:jc w:val="both"/>
        <w:rPr>
          <w:rFonts w:ascii="Times New Roman" w:hAnsi="Times New Roman" w:cs="Times New Roman"/>
        </w:rPr>
      </w:pPr>
    </w:p>
    <w:p w:rsidR="001B03E9" w:rsidRDefault="001B03E9" w:rsidP="001B03E9">
      <w:pPr>
        <w:pStyle w:val="ConsNormal"/>
        <w:widowControl/>
        <w:ind w:right="0" w:firstLine="540"/>
        <w:jc w:val="both"/>
        <w:rPr>
          <w:rFonts w:ascii="Times New Roman" w:hAnsi="Times New Roman" w:cs="Times New Roman"/>
        </w:rPr>
      </w:pPr>
    </w:p>
    <w:p w:rsidR="001B03E9" w:rsidRDefault="001B03E9" w:rsidP="001B03E9">
      <w:pPr>
        <w:pStyle w:val="af3"/>
      </w:pPr>
    </w:p>
    <w:p w:rsidR="001B03E9" w:rsidRDefault="001B03E9" w:rsidP="001B03E9">
      <w:pPr>
        <w:pStyle w:val="af3"/>
      </w:pPr>
    </w:p>
    <w:p w:rsidR="001B03E9" w:rsidRDefault="001B03E9" w:rsidP="001B03E9">
      <w:pPr>
        <w:pStyle w:val="ConsNormal"/>
        <w:widowControl/>
        <w:ind w:right="0" w:firstLine="540"/>
        <w:jc w:val="both"/>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Pr="00EF2EA9" w:rsidRDefault="001B03E9" w:rsidP="001B03E9">
      <w:pPr>
        <w:jc w:val="center"/>
        <w:rPr>
          <w:b/>
        </w:rPr>
      </w:pPr>
      <w:r w:rsidRPr="00EF2EA9">
        <w:rPr>
          <w:b/>
        </w:rPr>
        <w:t xml:space="preserve">Муниципальная программа </w:t>
      </w:r>
    </w:p>
    <w:p w:rsidR="001B03E9" w:rsidRPr="00EF2EA9" w:rsidRDefault="001B03E9" w:rsidP="001B03E9">
      <w:pPr>
        <w:jc w:val="center"/>
        <w:rPr>
          <w:b/>
        </w:rPr>
      </w:pPr>
      <w:r w:rsidRPr="00EF2EA9">
        <w:rPr>
          <w:b/>
        </w:rPr>
        <w:t>«Повышение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Default="001B03E9" w:rsidP="001B03E9">
      <w:pPr>
        <w:jc w:val="center"/>
        <w:rPr>
          <w:b/>
          <w:sz w:val="28"/>
          <w:szCs w:val="28"/>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rPr>
          <w:sz w:val="32"/>
          <w:szCs w:val="32"/>
        </w:rPr>
      </w:pPr>
    </w:p>
    <w:p w:rsidR="001B03E9" w:rsidRDefault="001B03E9" w:rsidP="001B03E9">
      <w:pPr>
        <w:jc w:val="center"/>
        <w:rPr>
          <w:sz w:val="20"/>
          <w:szCs w:val="20"/>
        </w:rPr>
      </w:pPr>
      <w:r>
        <w:t>Лукашкин Яр</w:t>
      </w:r>
    </w:p>
    <w:p w:rsidR="001B03E9" w:rsidRDefault="001B03E9" w:rsidP="001B03E9">
      <w:pPr>
        <w:jc w:val="center"/>
      </w:pPr>
      <w:r>
        <w:t>2019 год</w:t>
      </w:r>
    </w:p>
    <w:p w:rsidR="001B03E9" w:rsidRDefault="001B03E9" w:rsidP="001B03E9"/>
    <w:p w:rsidR="001B03E9" w:rsidRDefault="001B03E9" w:rsidP="001B03E9"/>
    <w:p w:rsidR="001B03E9" w:rsidRDefault="001B03E9" w:rsidP="001B03E9">
      <w:pPr>
        <w:jc w:val="center"/>
      </w:pPr>
    </w:p>
    <w:p w:rsidR="001B03E9" w:rsidRDefault="001B03E9" w:rsidP="001B03E9">
      <w:pPr>
        <w:jc w:val="center"/>
      </w:pPr>
    </w:p>
    <w:p w:rsidR="001B03E9" w:rsidRDefault="001B03E9" w:rsidP="001B03E9">
      <w:pPr>
        <w:jc w:val="center"/>
      </w:pPr>
    </w:p>
    <w:p w:rsidR="001B03E9" w:rsidRDefault="001B03E9" w:rsidP="001B03E9">
      <w:pPr>
        <w:jc w:val="center"/>
      </w:pPr>
    </w:p>
    <w:p w:rsidR="001B03E9" w:rsidRPr="00EF2EA9" w:rsidRDefault="001B03E9" w:rsidP="001B03E9">
      <w:pPr>
        <w:jc w:val="center"/>
        <w:rPr>
          <w:b/>
        </w:rPr>
      </w:pPr>
      <w:r w:rsidRPr="00EF2EA9">
        <w:rPr>
          <w:b/>
        </w:rPr>
        <w:t>Муниципальная программа «Повышение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Pr="00EF2EA9" w:rsidRDefault="001B03E9" w:rsidP="001B03E9">
      <w:pPr>
        <w:jc w:val="center"/>
        <w:rPr>
          <w:b/>
        </w:rPr>
      </w:pPr>
    </w:p>
    <w:p w:rsidR="001B03E9" w:rsidRDefault="001B03E9" w:rsidP="001B03E9">
      <w:pPr>
        <w:jc w:val="center"/>
      </w:pPr>
      <w:r>
        <w:t>Паспорт Программы</w:t>
      </w:r>
    </w:p>
    <w:p w:rsidR="001B03E9" w:rsidRDefault="001B03E9" w:rsidP="001B03E9">
      <w:pPr>
        <w:ind w:firstLine="252"/>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454"/>
        <w:gridCol w:w="6065"/>
      </w:tblGrid>
      <w:tr w:rsidR="001B03E9" w:rsidTr="004445CC">
        <w:tc>
          <w:tcPr>
            <w:tcW w:w="3682" w:type="dxa"/>
            <w:gridSpan w:val="2"/>
            <w:tcBorders>
              <w:top w:val="single" w:sz="4" w:space="0" w:color="auto"/>
              <w:left w:val="single" w:sz="4" w:space="0" w:color="auto"/>
              <w:bottom w:val="single" w:sz="4" w:space="0" w:color="auto"/>
              <w:right w:val="single" w:sz="4" w:space="0" w:color="auto"/>
            </w:tcBorders>
          </w:tcPr>
          <w:p w:rsidR="001B03E9" w:rsidRDefault="001B03E9" w:rsidP="004445CC">
            <w:pPr>
              <w:snapToGrid w:val="0"/>
            </w:pPr>
            <w:r>
              <w:t>Наименование Программы</w:t>
            </w:r>
          </w:p>
          <w:p w:rsidR="001B03E9" w:rsidRDefault="001B03E9" w:rsidP="004445CC"/>
          <w:p w:rsidR="001B03E9" w:rsidRDefault="001B03E9" w:rsidP="004445CC"/>
          <w:p w:rsidR="001B03E9" w:rsidRDefault="001B03E9" w:rsidP="004445CC"/>
          <w:p w:rsidR="001B03E9" w:rsidRDefault="001B03E9" w:rsidP="004445CC">
            <w:r>
              <w:t>Основание для разработки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ind w:firstLine="252"/>
              <w:jc w:val="both"/>
            </w:pPr>
            <w:r>
              <w:t>Повышение энергетической эффективности на территории Лукашкин-Ярского сельского поселения Александровского района Томской области на период с 2019 по 2020 годы с перспективой до 2028 г.</w:t>
            </w:r>
          </w:p>
          <w:p w:rsidR="001B03E9" w:rsidRDefault="001B03E9" w:rsidP="004445CC">
            <w:pPr>
              <w:ind w:firstLine="252"/>
              <w:jc w:val="both"/>
              <w:rPr>
                <w:color w:val="339966"/>
              </w:rPr>
            </w:pPr>
            <w: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Заказчик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ind w:firstLine="252"/>
              <w:jc w:val="both"/>
            </w:pPr>
            <w:r>
              <w:t>Администрация Лукашкин-Ярского сельского поселения</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 xml:space="preserve">Разработчик Программы </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ind w:firstLine="252"/>
              <w:jc w:val="both"/>
            </w:pPr>
            <w:r>
              <w:t>Администрация Лукашкин-Ярского сельского поселения</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 xml:space="preserve">Сроки реализации Программы </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spacing w:before="60"/>
              <w:ind w:firstLine="252"/>
              <w:jc w:val="both"/>
            </w:pPr>
            <w:r>
              <w:t xml:space="preserve">2019 – 2028  годы </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Исполнители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ind w:firstLine="252"/>
              <w:jc w:val="both"/>
            </w:pPr>
            <w:r>
              <w:t>Администрация Лукашкин-Ярского сельского поселения, муниципальные предприятия и учреждения</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Цель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ind w:firstLine="252"/>
              <w:jc w:val="both"/>
            </w:pPr>
            <w:r>
              <w:t>Создание правовых, экономических и организационных основ для повышения энергетической эффективности при добыче, производстве, транспортировке и использовании энергетических ресурсов на предприятиях и населением такими темпами, чтобы обеспечить динамику снижения потребления топливно-энергетических ресурсов на единицу ВРП на 40% к 2028 году (по отношению к 2007г.) в соответствие с Указом Президента России от 04.06.2008 № 889</w:t>
            </w:r>
          </w:p>
        </w:tc>
      </w:tr>
      <w:tr w:rsidR="001B03E9" w:rsidTr="004445CC">
        <w:tc>
          <w:tcPr>
            <w:tcW w:w="3682"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Основные задачи Программы</w:t>
            </w:r>
          </w:p>
        </w:tc>
        <w:tc>
          <w:tcPr>
            <w:tcW w:w="6065" w:type="dxa"/>
            <w:tcBorders>
              <w:top w:val="single" w:sz="4" w:space="0" w:color="auto"/>
              <w:left w:val="single" w:sz="4" w:space="0" w:color="auto"/>
              <w:bottom w:val="single" w:sz="4" w:space="0" w:color="auto"/>
              <w:right w:val="single" w:sz="4" w:space="0" w:color="auto"/>
            </w:tcBorders>
            <w:hideMark/>
          </w:tcPr>
          <w:p w:rsidR="001B03E9" w:rsidRDefault="001B03E9" w:rsidP="004445CC">
            <w:pPr>
              <w:ind w:firstLine="252"/>
              <w:jc w:val="both"/>
            </w:pPr>
            <w:r>
              <w:t>Основной задачей Программы является формирование условий и механизмов, позволяющих разрабатывать и реализовывать конкретные проекты по энергосбережению</w:t>
            </w:r>
          </w:p>
        </w:tc>
      </w:tr>
      <w:tr w:rsidR="001B03E9" w:rsidTr="004445CC">
        <w:tc>
          <w:tcPr>
            <w:tcW w:w="9747" w:type="dxa"/>
            <w:gridSpan w:val="3"/>
            <w:tcBorders>
              <w:top w:val="single" w:sz="4" w:space="0" w:color="auto"/>
              <w:left w:val="single" w:sz="4" w:space="0" w:color="auto"/>
              <w:bottom w:val="single" w:sz="4" w:space="0" w:color="auto"/>
              <w:right w:val="single" w:sz="4" w:space="0" w:color="auto"/>
            </w:tcBorders>
          </w:tcPr>
          <w:p w:rsidR="001B03E9" w:rsidRDefault="001B03E9" w:rsidP="004445CC">
            <w:pPr>
              <w:snapToGrid w:val="0"/>
              <w:ind w:firstLine="360"/>
            </w:pPr>
          </w:p>
          <w:p w:rsidR="001B03E9" w:rsidRDefault="001B03E9" w:rsidP="004445CC">
            <w:pPr>
              <w:snapToGrid w:val="0"/>
              <w:ind w:firstLine="360"/>
            </w:pPr>
            <w:r>
              <w:t>Достижение поставленной цели предполагает решение следующих задач:</w:t>
            </w:r>
          </w:p>
          <w:p w:rsidR="001B03E9" w:rsidRDefault="001B03E9" w:rsidP="004445CC">
            <w:pPr>
              <w:numPr>
                <w:ilvl w:val="0"/>
                <w:numId w:val="10"/>
              </w:numPr>
              <w:tabs>
                <w:tab w:val="left" w:pos="0"/>
              </w:tabs>
              <w:suppressAutoHyphens/>
              <w:ind w:left="0" w:firstLine="360"/>
            </w:pPr>
            <w:r>
              <w:t>Создание экономических механизмов, стимулирующих эффективное использование энергии:</w:t>
            </w:r>
          </w:p>
          <w:p w:rsidR="001B03E9" w:rsidRDefault="001B03E9" w:rsidP="004445CC">
            <w:pPr>
              <w:numPr>
                <w:ilvl w:val="0"/>
                <w:numId w:val="11"/>
              </w:numPr>
              <w:suppressAutoHyphens/>
            </w:pPr>
            <w:r>
              <w:t>совершенствование финансовых механизмов;</w:t>
            </w:r>
          </w:p>
          <w:p w:rsidR="001B03E9" w:rsidRDefault="001B03E9" w:rsidP="004445CC">
            <w:pPr>
              <w:numPr>
                <w:ilvl w:val="0"/>
                <w:numId w:val="11"/>
              </w:numPr>
              <w:suppressAutoHyphens/>
            </w:pPr>
            <w:r>
              <w:t>совершенствование системы нормирования в бюджетной сфере;</w:t>
            </w:r>
          </w:p>
          <w:p w:rsidR="001B03E9" w:rsidRDefault="001B03E9" w:rsidP="004445CC">
            <w:pPr>
              <w:numPr>
                <w:ilvl w:val="0"/>
                <w:numId w:val="11"/>
              </w:numPr>
              <w:suppressAutoHyphens/>
            </w:pPr>
            <w:r>
              <w:t>совершенствование правил учета и контроля энергопотребления;</w:t>
            </w:r>
          </w:p>
          <w:p w:rsidR="001B03E9" w:rsidRDefault="001B03E9" w:rsidP="004445CC">
            <w:pPr>
              <w:numPr>
                <w:ilvl w:val="0"/>
                <w:numId w:val="11"/>
              </w:numPr>
              <w:suppressAutoHyphens/>
            </w:pPr>
            <w:r>
              <w:t>совершенствование системы энергоаудита и мониторинга;</w:t>
            </w:r>
          </w:p>
          <w:p w:rsidR="001B03E9" w:rsidRDefault="001B03E9" w:rsidP="004445CC">
            <w:pPr>
              <w:numPr>
                <w:ilvl w:val="0"/>
                <w:numId w:val="11"/>
              </w:numPr>
              <w:suppressAutoHyphens/>
            </w:pPr>
            <w:r>
              <w:t>создание привлекательных условий для вложения капитала в энергосбережение.</w:t>
            </w:r>
          </w:p>
          <w:p w:rsidR="001B03E9" w:rsidRDefault="001B03E9" w:rsidP="004445CC">
            <w:pPr>
              <w:ind w:firstLine="540"/>
            </w:pPr>
            <w:r>
              <w:t>2. Поддержка специализированного бизнеса в области энергосбережения:</w:t>
            </w:r>
          </w:p>
          <w:p w:rsidR="001B03E9" w:rsidRDefault="001B03E9" w:rsidP="004445CC">
            <w:pPr>
              <w:numPr>
                <w:ilvl w:val="0"/>
                <w:numId w:val="12"/>
              </w:numPr>
              <w:suppressAutoHyphens/>
            </w:pPr>
            <w:r>
              <w:t>создание энергосберегающих (энергосервисных) компаний;</w:t>
            </w:r>
          </w:p>
          <w:p w:rsidR="001B03E9" w:rsidRDefault="001B03E9" w:rsidP="004445CC">
            <w:pPr>
              <w:numPr>
                <w:ilvl w:val="0"/>
                <w:numId w:val="12"/>
              </w:numPr>
              <w:suppressAutoHyphens/>
            </w:pPr>
            <w:r>
              <w:lastRenderedPageBreak/>
              <w:t>создание системы конкурсного отбора бизнес - проектов в сфере энергосбережения, полностью или частично финансируемых из бюджетных источников (госзаказа на реализацию бизнес - проектов по энергосбережению);</w:t>
            </w:r>
          </w:p>
          <w:p w:rsidR="001B03E9" w:rsidRDefault="001B03E9" w:rsidP="004445CC">
            <w:pPr>
              <w:numPr>
                <w:ilvl w:val="0"/>
                <w:numId w:val="12"/>
              </w:numPr>
              <w:tabs>
                <w:tab w:val="left" w:pos="1276"/>
              </w:tabs>
              <w:suppressAutoHyphens/>
            </w:pPr>
            <w:r>
              <w:t>разработка механизмов привлечения частных инвестиций.</w:t>
            </w:r>
          </w:p>
          <w:p w:rsidR="001B03E9" w:rsidRDefault="001B03E9" w:rsidP="004445CC">
            <w:pPr>
              <w:ind w:firstLine="540"/>
            </w:pPr>
            <w:r>
              <w:t>3. Популяризация энергосбережения, информирование:</w:t>
            </w:r>
          </w:p>
          <w:p w:rsidR="001B03E9" w:rsidRDefault="001B03E9" w:rsidP="004445CC">
            <w:pPr>
              <w:numPr>
                <w:ilvl w:val="0"/>
                <w:numId w:val="13"/>
              </w:numPr>
              <w:suppressAutoHyphens/>
            </w:pPr>
            <w:r>
              <w:t>создание доступных баз данных, содержащих информацию об энергосберегающих мероприятиях, технологиях и оборудовании, нормативно-технической документации;</w:t>
            </w:r>
          </w:p>
          <w:p w:rsidR="001B03E9" w:rsidRDefault="001B03E9" w:rsidP="004445CC">
            <w:pPr>
              <w:numPr>
                <w:ilvl w:val="0"/>
                <w:numId w:val="13"/>
              </w:numPr>
              <w:suppressAutoHyphens/>
            </w:pPr>
            <w:r>
              <w:t>организация курсов повышения квалификации;</w:t>
            </w:r>
          </w:p>
          <w:p w:rsidR="001B03E9" w:rsidRDefault="001B03E9" w:rsidP="004445CC">
            <w:pPr>
              <w:numPr>
                <w:ilvl w:val="0"/>
                <w:numId w:val="13"/>
              </w:numPr>
              <w:suppressAutoHyphens/>
            </w:pPr>
            <w:r>
              <w:t>проведение ежегодных выставок и семинаров по обмену опытом;</w:t>
            </w:r>
          </w:p>
          <w:p w:rsidR="001B03E9" w:rsidRDefault="001B03E9" w:rsidP="004445CC">
            <w:pPr>
              <w:numPr>
                <w:ilvl w:val="0"/>
                <w:numId w:val="13"/>
              </w:numPr>
              <w:suppressAutoHyphens/>
            </w:pPr>
            <w:r>
              <w:t>пропаганда энергосбережения в средствах массовой информации.</w:t>
            </w:r>
          </w:p>
          <w:p w:rsidR="001B03E9" w:rsidRDefault="001B03E9" w:rsidP="004445CC">
            <w:pPr>
              <w:ind w:firstLine="360"/>
            </w:pPr>
          </w:p>
        </w:tc>
      </w:tr>
      <w:tr w:rsidR="001B03E9" w:rsidTr="004445CC">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lastRenderedPageBreak/>
              <w:t>Финансирование Программы</w:t>
            </w:r>
          </w:p>
        </w:tc>
        <w:tc>
          <w:tcPr>
            <w:tcW w:w="6519" w:type="dxa"/>
            <w:gridSpan w:val="2"/>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ind w:left="-108" w:firstLine="218"/>
            </w:pPr>
            <w:r>
              <w:t xml:space="preserve">Финансирование Программы осуществляется: на основе договоров за счет предприятий и организаций, участвующих в реализации программы, бюджетов: </w:t>
            </w:r>
          </w:p>
          <w:p w:rsidR="001B03E9" w:rsidRDefault="001B03E9" w:rsidP="004445CC">
            <w:pPr>
              <w:numPr>
                <w:ilvl w:val="0"/>
                <w:numId w:val="14"/>
              </w:numPr>
              <w:suppressAutoHyphens/>
            </w:pPr>
            <w:r>
              <w:t xml:space="preserve">федеральный бюджет; </w:t>
            </w:r>
          </w:p>
          <w:p w:rsidR="001B03E9" w:rsidRDefault="001B03E9" w:rsidP="004445CC">
            <w:pPr>
              <w:numPr>
                <w:ilvl w:val="0"/>
                <w:numId w:val="14"/>
              </w:numPr>
              <w:suppressAutoHyphens/>
            </w:pPr>
            <w:r>
              <w:t>областной бюджет;</w:t>
            </w:r>
          </w:p>
          <w:p w:rsidR="001B03E9" w:rsidRDefault="001B03E9" w:rsidP="004445CC">
            <w:pPr>
              <w:numPr>
                <w:ilvl w:val="0"/>
                <w:numId w:val="14"/>
              </w:numPr>
              <w:suppressAutoHyphens/>
            </w:pPr>
            <w:r>
              <w:t>бюджеты муниципальных образований с привлеченными средствами;</w:t>
            </w:r>
          </w:p>
          <w:p w:rsidR="001B03E9" w:rsidRDefault="001B03E9" w:rsidP="004445CC">
            <w:pPr>
              <w:numPr>
                <w:ilvl w:val="0"/>
                <w:numId w:val="14"/>
              </w:numPr>
              <w:suppressAutoHyphens/>
            </w:pPr>
            <w:r>
              <w:t>внебюджетные источники в соответствии с законодательством РФ.</w:t>
            </w:r>
          </w:p>
        </w:tc>
      </w:tr>
      <w:tr w:rsidR="001B03E9" w:rsidTr="004445CC">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Ожидаемые конечные результаты</w:t>
            </w:r>
          </w:p>
        </w:tc>
        <w:tc>
          <w:tcPr>
            <w:tcW w:w="6519" w:type="dxa"/>
            <w:gridSpan w:val="2"/>
            <w:tcBorders>
              <w:top w:val="single" w:sz="4" w:space="0" w:color="auto"/>
              <w:left w:val="single" w:sz="4" w:space="0" w:color="auto"/>
              <w:bottom w:val="single" w:sz="4" w:space="0" w:color="auto"/>
              <w:right w:val="single" w:sz="4" w:space="0" w:color="auto"/>
            </w:tcBorders>
          </w:tcPr>
          <w:p w:rsidR="001B03E9" w:rsidRDefault="001B03E9" w:rsidP="004445CC">
            <w:pPr>
              <w:snapToGrid w:val="0"/>
            </w:pPr>
            <w:r>
              <w:t>В соответствии с разработанными целевыми показателями Программы</w:t>
            </w:r>
          </w:p>
          <w:p w:rsidR="001B03E9" w:rsidRDefault="001B03E9" w:rsidP="004445CC"/>
        </w:tc>
      </w:tr>
      <w:tr w:rsidR="001B03E9" w:rsidTr="004445CC">
        <w:tc>
          <w:tcPr>
            <w:tcW w:w="3228" w:type="dxa"/>
            <w:tcBorders>
              <w:top w:val="single" w:sz="4" w:space="0" w:color="auto"/>
              <w:left w:val="single" w:sz="4" w:space="0" w:color="auto"/>
              <w:bottom w:val="single" w:sz="4" w:space="0" w:color="auto"/>
              <w:right w:val="single" w:sz="4" w:space="0" w:color="auto"/>
            </w:tcBorders>
            <w:hideMark/>
          </w:tcPr>
          <w:p w:rsidR="001B03E9" w:rsidRDefault="001B03E9" w:rsidP="004445CC">
            <w:pPr>
              <w:snapToGrid w:val="0"/>
            </w:pPr>
            <w:r>
              <w:t>Система организации контроля за исполнением программы</w:t>
            </w:r>
          </w:p>
        </w:tc>
        <w:tc>
          <w:tcPr>
            <w:tcW w:w="6519" w:type="dxa"/>
            <w:gridSpan w:val="2"/>
            <w:tcBorders>
              <w:top w:val="single" w:sz="4" w:space="0" w:color="auto"/>
              <w:left w:val="single" w:sz="4" w:space="0" w:color="auto"/>
              <w:bottom w:val="single" w:sz="4" w:space="0" w:color="auto"/>
              <w:right w:val="single" w:sz="4" w:space="0" w:color="auto"/>
            </w:tcBorders>
          </w:tcPr>
          <w:p w:rsidR="001B03E9" w:rsidRDefault="001B03E9" w:rsidP="004445CC">
            <w:pPr>
              <w:pStyle w:val="af"/>
              <w:snapToGrid w:val="0"/>
              <w:jc w:val="both"/>
              <w:rPr>
                <w:sz w:val="20"/>
                <w:szCs w:val="20"/>
              </w:rPr>
            </w:pPr>
            <w:r>
              <w:rPr>
                <w:sz w:val="20"/>
                <w:szCs w:val="20"/>
              </w:rPr>
              <w:t>Контроль за выполнением Программы осуществляет Администрация Лукашкин-Ярского сельского поселения</w:t>
            </w:r>
          </w:p>
          <w:p w:rsidR="001B03E9" w:rsidRDefault="001B03E9" w:rsidP="004445CC">
            <w:pPr>
              <w:pStyle w:val="af"/>
              <w:rPr>
                <w:i/>
                <w:sz w:val="20"/>
                <w:szCs w:val="20"/>
              </w:rPr>
            </w:pPr>
          </w:p>
        </w:tc>
      </w:tr>
    </w:tbl>
    <w:p w:rsidR="001B03E9" w:rsidRDefault="001B03E9" w:rsidP="001B03E9">
      <w:pPr>
        <w:pStyle w:val="1"/>
        <w:pageBreakBefore/>
        <w:jc w:val="center"/>
        <w:rPr>
          <w:rFonts w:ascii="Times New Roman" w:hAnsi="Times New Roman" w:cs="Times New Roman"/>
          <w:caps/>
          <w:color w:val="000000" w:themeColor="text1"/>
          <w:sz w:val="24"/>
          <w:szCs w:val="24"/>
        </w:rPr>
      </w:pPr>
      <w:bookmarkStart w:id="1" w:name="_Toc264378792"/>
      <w:r w:rsidRPr="00EF2EA9">
        <w:rPr>
          <w:rFonts w:ascii="Times New Roman" w:hAnsi="Times New Roman" w:cs="Times New Roman"/>
          <w:caps/>
          <w:color w:val="000000" w:themeColor="text1"/>
          <w:sz w:val="24"/>
          <w:szCs w:val="24"/>
        </w:rPr>
        <w:lastRenderedPageBreak/>
        <w:t>Термины и основные определения</w:t>
      </w:r>
      <w:bookmarkEnd w:id="1"/>
    </w:p>
    <w:p w:rsidR="001B03E9" w:rsidRPr="00EF2EA9" w:rsidRDefault="001B03E9" w:rsidP="001B03E9">
      <w:r>
        <w:tab/>
      </w:r>
    </w:p>
    <w:p w:rsidR="001B03E9" w:rsidRDefault="001B03E9" w:rsidP="001B03E9">
      <w:pPr>
        <w:jc w:val="both"/>
      </w:pPr>
      <w:r>
        <w:tab/>
        <w:t>В настоящей Программе применяются следующие основные термины и понятия:</w:t>
      </w:r>
    </w:p>
    <w:p w:rsidR="001B03E9" w:rsidRDefault="001B03E9" w:rsidP="001B03E9">
      <w:pPr>
        <w:numPr>
          <w:ilvl w:val="0"/>
          <w:numId w:val="15"/>
        </w:numPr>
        <w:tabs>
          <w:tab w:val="left" w:pos="540"/>
        </w:tabs>
        <w:suppressAutoHyphens/>
        <w:ind w:left="0" w:firstLine="0"/>
        <w:jc w:val="both"/>
      </w:pPr>
      <w:r>
        <w:t>энергетический ресурс – природный и произведенный носитель энергии, запасенная энергии которая используется в настоящее время или может быть использована в перспективе в хозяйственной и иных видах деятельности;</w:t>
      </w:r>
    </w:p>
    <w:p w:rsidR="001B03E9" w:rsidRDefault="001B03E9" w:rsidP="001B03E9">
      <w:pPr>
        <w:numPr>
          <w:ilvl w:val="0"/>
          <w:numId w:val="15"/>
        </w:numPr>
        <w:tabs>
          <w:tab w:val="left" w:pos="540"/>
        </w:tabs>
        <w:suppressAutoHyphens/>
        <w:ind w:left="0" w:firstLine="0"/>
        <w:jc w:val="both"/>
      </w:pPr>
      <w:r>
        <w:t>вторичный энергетический ресурс – энергетический ресурс, получаемый в виде побочного продукта основного производственного процесса или использования объектов, функциональное назначение которых не связано с производством соответствующего вида энергетического ресурса;</w:t>
      </w:r>
    </w:p>
    <w:p w:rsidR="001B03E9" w:rsidRDefault="001B03E9" w:rsidP="001B03E9">
      <w:pPr>
        <w:numPr>
          <w:ilvl w:val="0"/>
          <w:numId w:val="15"/>
        </w:numPr>
        <w:tabs>
          <w:tab w:val="left" w:pos="540"/>
        </w:tabs>
        <w:suppressAutoHyphens/>
        <w:ind w:left="0" w:firstLine="0"/>
        <w:jc w:val="both"/>
      </w:pPr>
      <w:r>
        <w:t>энергосбережение – реализация организационных, правовых, экономических, технических, технологических и иных мероприятий, направленных на снижение потребления (использования) энергетических ресурсов при сохранении полезного эффекта от их использования;</w:t>
      </w:r>
    </w:p>
    <w:p w:rsidR="001B03E9" w:rsidRDefault="001B03E9" w:rsidP="001B03E9">
      <w:pPr>
        <w:numPr>
          <w:ilvl w:val="0"/>
          <w:numId w:val="15"/>
        </w:numPr>
        <w:tabs>
          <w:tab w:val="left" w:pos="540"/>
        </w:tabs>
        <w:suppressAutoHyphens/>
        <w:ind w:left="0" w:firstLine="0"/>
        <w:jc w:val="both"/>
      </w:pPr>
      <w:r>
        <w:t>энергетическая эффективность – отношение полезного эффекта (результата), в том числе объема произведенной продукции, полученного от использования энергетического ресурса (ресурсов), к затратам соответствующего ресурса (ресурсов), обусловившим получение данного эффекта (результата);</w:t>
      </w:r>
    </w:p>
    <w:p w:rsidR="001B03E9" w:rsidRDefault="001B03E9" w:rsidP="001B03E9">
      <w:pPr>
        <w:numPr>
          <w:ilvl w:val="0"/>
          <w:numId w:val="15"/>
        </w:numPr>
        <w:tabs>
          <w:tab w:val="left" w:pos="540"/>
        </w:tabs>
        <w:suppressAutoHyphens/>
        <w:ind w:left="0" w:firstLine="0"/>
        <w:jc w:val="both"/>
      </w:pPr>
      <w:r>
        <w:t>повышение энергетической эффективности – реализация организационных, правовых, экономических, технических, технологических и иных мероприятий, направленных на увеличение полезного эффекта от потребления (использования) энергетических ресурсов, с учетом соблюдения требований к охране окружающей природной среды, санитарно-гигиенических и иных норм законодательства Российской Федерации;</w:t>
      </w:r>
    </w:p>
    <w:p w:rsidR="001B03E9" w:rsidRDefault="001B03E9" w:rsidP="001B03E9">
      <w:pPr>
        <w:numPr>
          <w:ilvl w:val="0"/>
          <w:numId w:val="15"/>
        </w:numPr>
        <w:tabs>
          <w:tab w:val="left" w:pos="540"/>
        </w:tabs>
        <w:suppressAutoHyphens/>
        <w:ind w:left="0" w:firstLine="0"/>
        <w:jc w:val="both"/>
      </w:pPr>
      <w:r>
        <w:t>класс энергетической эффективности – характеристика объектов, отражающая их энергетическую эффективность;</w:t>
      </w:r>
    </w:p>
    <w:p w:rsidR="001B03E9" w:rsidRDefault="001B03E9" w:rsidP="001B03E9">
      <w:pPr>
        <w:numPr>
          <w:ilvl w:val="0"/>
          <w:numId w:val="15"/>
        </w:numPr>
        <w:tabs>
          <w:tab w:val="left" w:pos="540"/>
        </w:tabs>
        <w:suppressAutoHyphens/>
        <w:ind w:left="0" w:firstLine="0"/>
        <w:jc w:val="both"/>
      </w:pPr>
      <w:r>
        <w:t xml:space="preserve">бытовое энергопотребляющее устройство – объект, функциональное назначение которого предусматривает потребление (использование) энергетического ресурса и который может использоваться в целях, связанных с личным, семейным, домашним и иным подобным использованием, потребляемая (выдаваемая) мощность которого в части электрической энергии не превышает 21 кВт (100 кВт), соответственно, в части тепловой энергии не превышает 100 кВт (500 кВт), соответственно; </w:t>
      </w:r>
    </w:p>
    <w:p w:rsidR="001B03E9" w:rsidRDefault="001B03E9" w:rsidP="001B03E9">
      <w:pPr>
        <w:numPr>
          <w:ilvl w:val="0"/>
          <w:numId w:val="15"/>
        </w:numPr>
        <w:tabs>
          <w:tab w:val="left" w:pos="540"/>
        </w:tabs>
        <w:suppressAutoHyphens/>
        <w:ind w:left="0" w:firstLine="0"/>
        <w:jc w:val="both"/>
      </w:pPr>
      <w:r>
        <w:t>энергетическое обследование – сбор, обработка  и анализ данных о потреблении (использовании), передаче, производстве энергетических ресурсов организаций и (или) объектов, а также технологических процессов с целью получения объективных данных об объемах потребляемых (используемых), производимых, передаваемых энергетических ресурсов, о показателях энергетической эффективности и выявления потенциала энергосбережения и повышения энергетической эффективности у организаций, объектов, технологических процессов;</w:t>
      </w:r>
    </w:p>
    <w:p w:rsidR="001B03E9" w:rsidRDefault="001B03E9" w:rsidP="001B03E9">
      <w:pPr>
        <w:numPr>
          <w:ilvl w:val="0"/>
          <w:numId w:val="15"/>
        </w:numPr>
        <w:tabs>
          <w:tab w:val="left" w:pos="540"/>
        </w:tabs>
        <w:suppressAutoHyphens/>
        <w:ind w:left="0" w:firstLine="0"/>
        <w:jc w:val="both"/>
      </w:pPr>
      <w:r>
        <w:t>энергетический паспорт  - документ, составленный по итогам проведения энергетического обследования или на основании проектной документации, содержащий, в том числе, информацию об объемах потребляемых (используемых), производимых, передаваемых энергетических ресурсов, о потенциале энергосбережения и повышения энергетической эффективности;</w:t>
      </w:r>
    </w:p>
    <w:p w:rsidR="001B03E9" w:rsidRDefault="001B03E9" w:rsidP="001B03E9">
      <w:pPr>
        <w:numPr>
          <w:ilvl w:val="0"/>
          <w:numId w:val="15"/>
        </w:numPr>
        <w:tabs>
          <w:tab w:val="left" w:pos="540"/>
        </w:tabs>
        <w:suppressAutoHyphens/>
        <w:ind w:left="0" w:firstLine="0"/>
        <w:jc w:val="both"/>
      </w:pPr>
      <w:r>
        <w:t>государственный энергетический реестр - систематизированный свод документированной информации об уровне потребления энергетических ресурсов и эффективности их использования в экономике Российской Федерации, составленный, в том числе, на основе энергетических паспортов;</w:t>
      </w:r>
    </w:p>
    <w:p w:rsidR="001B03E9" w:rsidRDefault="001B03E9" w:rsidP="001B03E9">
      <w:pPr>
        <w:numPr>
          <w:ilvl w:val="0"/>
          <w:numId w:val="15"/>
        </w:numPr>
        <w:tabs>
          <w:tab w:val="left" w:pos="540"/>
        </w:tabs>
        <w:suppressAutoHyphens/>
        <w:ind w:left="0" w:firstLine="0"/>
        <w:jc w:val="both"/>
      </w:pPr>
      <w:r>
        <w:t xml:space="preserve">энергосервисное соглашение (контракт) – соглашение (контракт), по которому  исполнитель осуществляет действия (мероприятия), направленные на энергосбережение и (или) повышение энергетической эффективности потребления (использования), производства, передачи энергетических ресурсов заказчиком, а заказчик оплачивает согласованную цену и выполняет иные согласованные действия;   </w:t>
      </w:r>
    </w:p>
    <w:p w:rsidR="001B03E9" w:rsidRDefault="001B03E9" w:rsidP="001B03E9">
      <w:pPr>
        <w:numPr>
          <w:ilvl w:val="0"/>
          <w:numId w:val="15"/>
        </w:numPr>
        <w:tabs>
          <w:tab w:val="left" w:pos="540"/>
        </w:tabs>
        <w:suppressAutoHyphens/>
        <w:ind w:left="0" w:firstLine="0"/>
        <w:jc w:val="both"/>
      </w:pPr>
      <w:r>
        <w:lastRenderedPageBreak/>
        <w:t>организации с государственным или муниципальным участием – юридические лица, в которых доля (вклад) Российской Федерации, субъекта Российской Федерации, муниципального образования в уставных капиталах составляет более пятидесяти процентов и (или) в отношении которых Российская Федерация, субъект Российской Федерации, муниципальное образование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а также юридические лица, на имущество которых Российская Федерация, субъект Российской Федерации, муниципальное образование имеет право собственности или иное вещное право (государственные и муниципальные унитарные предприятия, учреждения), и государственные корпорации.</w:t>
      </w:r>
    </w:p>
    <w:p w:rsidR="001B03E9" w:rsidRDefault="001B03E9" w:rsidP="001B03E9">
      <w:pPr>
        <w:rPr>
          <w:sz w:val="20"/>
          <w:szCs w:val="20"/>
        </w:rPr>
      </w:pPr>
    </w:p>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 w:rsidR="001B03E9" w:rsidRDefault="001B03E9" w:rsidP="001B03E9">
      <w:pPr>
        <w:pStyle w:val="1"/>
        <w:pageBreakBefore/>
        <w:spacing w:before="0"/>
        <w:jc w:val="center"/>
        <w:rPr>
          <w:caps/>
          <w:color w:val="000000" w:themeColor="text1"/>
          <w:sz w:val="24"/>
          <w:szCs w:val="24"/>
        </w:rPr>
      </w:pPr>
      <w:bookmarkStart w:id="2" w:name="_Toc264378793"/>
      <w:r w:rsidRPr="00EF2EA9">
        <w:rPr>
          <w:caps/>
          <w:color w:val="000000" w:themeColor="text1"/>
          <w:sz w:val="24"/>
          <w:szCs w:val="24"/>
        </w:rPr>
        <w:lastRenderedPageBreak/>
        <w:t xml:space="preserve">1. Стратегические проблемы повышения энергетической эффективности на территории </w:t>
      </w:r>
      <w:bookmarkEnd w:id="2"/>
      <w:r w:rsidRPr="00EF2EA9">
        <w:rPr>
          <w:caps/>
          <w:color w:val="000000" w:themeColor="text1"/>
          <w:sz w:val="24"/>
          <w:szCs w:val="24"/>
        </w:rPr>
        <w:t>Поселения</w:t>
      </w:r>
    </w:p>
    <w:p w:rsidR="001B03E9" w:rsidRPr="00EF2EA9" w:rsidRDefault="001B03E9" w:rsidP="001B03E9"/>
    <w:p w:rsidR="001B03E9" w:rsidRDefault="001B03E9" w:rsidP="001B03E9">
      <w:pPr>
        <w:pStyle w:val="Report"/>
        <w:spacing w:line="240" w:lineRule="auto"/>
        <w:ind w:firstLine="840"/>
      </w:pPr>
      <w:r>
        <w:rPr>
          <w:szCs w:val="24"/>
        </w:rPr>
        <w:t xml:space="preserve">Лукашкин Ярское </w:t>
      </w:r>
      <w:r>
        <w:t xml:space="preserve"> сельское поселение с центром с. </w:t>
      </w:r>
      <w:r>
        <w:rPr>
          <w:szCs w:val="24"/>
        </w:rPr>
        <w:t>Лукашкин Яр</w:t>
      </w:r>
      <w:r>
        <w:t xml:space="preserve"> расположено в юго-восточной части муниципального района на расстоянии </w:t>
      </w:r>
      <w:smartTag w:uri="urn:schemas-microsoft-com:office:smarttags" w:element="metricconverter">
        <w:smartTagPr>
          <w:attr w:name="ProductID" w:val="45 км"/>
        </w:smartTagPr>
        <w:r>
          <w:t>45 км</w:t>
        </w:r>
      </w:smartTag>
      <w:r>
        <w:t xml:space="preserve">. от райцентра и </w:t>
      </w:r>
      <w:smartTag w:uri="urn:schemas-microsoft-com:office:smarttags" w:element="metricconverter">
        <w:smartTagPr>
          <w:attr w:name="ProductID" w:val="965 км"/>
        </w:smartTagPr>
        <w:r>
          <w:t>965 км</w:t>
        </w:r>
      </w:smartTag>
      <w:r>
        <w:t xml:space="preserve">. от г. Томска. В состав поселения входит один населенный пункт – с. Лукашкин Яр. </w:t>
      </w:r>
    </w:p>
    <w:p w:rsidR="001B03E9" w:rsidRDefault="001B03E9" w:rsidP="001B03E9">
      <w:pPr>
        <w:pStyle w:val="Report"/>
        <w:tabs>
          <w:tab w:val="right" w:pos="10065"/>
        </w:tabs>
        <w:spacing w:line="240" w:lineRule="auto"/>
        <w:ind w:firstLine="840"/>
        <w:rPr>
          <w:szCs w:val="24"/>
        </w:rPr>
      </w:pPr>
      <w:r>
        <w:t xml:space="preserve">Границы поселения установлены Законом Томской области </w:t>
      </w:r>
      <w:r>
        <w:rPr>
          <w:szCs w:val="24"/>
        </w:rPr>
        <w:t xml:space="preserve">от 30.09.2004 № 1487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                     </w:t>
      </w:r>
    </w:p>
    <w:p w:rsidR="001B03E9" w:rsidRDefault="001B03E9" w:rsidP="001B03E9">
      <w:pPr>
        <w:pStyle w:val="Report"/>
        <w:tabs>
          <w:tab w:val="right" w:pos="10065"/>
        </w:tabs>
        <w:spacing w:line="240" w:lineRule="auto"/>
        <w:ind w:firstLine="840"/>
        <w:rPr>
          <w:szCs w:val="24"/>
        </w:rPr>
      </w:pPr>
      <w:r>
        <w:rPr>
          <w:szCs w:val="24"/>
        </w:rPr>
        <w:t xml:space="preserve">Территория Лукашкин – Ярского сельского поселения составляет </w:t>
      </w:r>
      <w:smartTag w:uri="urn:schemas-microsoft-com:office:smarttags" w:element="metricconverter">
        <w:smartTagPr>
          <w:attr w:name="ProductID" w:val="139543 га"/>
        </w:smartTagPr>
        <w:r>
          <w:rPr>
            <w:szCs w:val="24"/>
          </w:rPr>
          <w:t>139543 га</w:t>
        </w:r>
      </w:smartTag>
      <w:r>
        <w:rPr>
          <w:szCs w:val="24"/>
        </w:rPr>
        <w:t xml:space="preserve">. и в удельном весе территории Александровского района составляет 4.6%. </w:t>
      </w:r>
    </w:p>
    <w:p w:rsidR="001B03E9" w:rsidRDefault="001B03E9" w:rsidP="001B03E9">
      <w:pPr>
        <w:jc w:val="both"/>
      </w:pPr>
      <w:r>
        <w:t>Коммунальное теплоэнергетическое хозяйство Лукашкин-Ярского сельского поселения включает в себя</w:t>
      </w:r>
    </w:p>
    <w:p w:rsidR="001B03E9" w:rsidRDefault="001B03E9" w:rsidP="001B03E9">
      <w:pPr>
        <w:pStyle w:val="af1"/>
        <w:widowControl w:val="0"/>
        <w:numPr>
          <w:ilvl w:val="0"/>
          <w:numId w:val="16"/>
        </w:numPr>
        <w:suppressAutoHyphens w:val="0"/>
        <w:overflowPunct/>
        <w:autoSpaceDE/>
        <w:autoSpaceDN w:val="0"/>
        <w:ind w:left="0"/>
        <w:rPr>
          <w:szCs w:val="24"/>
        </w:rPr>
      </w:pPr>
      <w:r>
        <w:rPr>
          <w:szCs w:val="24"/>
        </w:rPr>
        <w:t>1 источник теплоснабжения.</w:t>
      </w:r>
    </w:p>
    <w:p w:rsidR="001B03E9" w:rsidRDefault="001B03E9" w:rsidP="001B03E9">
      <w:pPr>
        <w:pStyle w:val="af7"/>
        <w:spacing w:line="240" w:lineRule="auto"/>
      </w:pPr>
      <w:r>
        <w:t>В муниципальной теплоэнергетике неудовлетворительной оценке состояния способствуют:</w:t>
      </w:r>
    </w:p>
    <w:p w:rsidR="001B03E9" w:rsidRDefault="001B03E9" w:rsidP="001B03E9">
      <w:pPr>
        <w:pStyle w:val="af7"/>
        <w:spacing w:line="240" w:lineRule="auto"/>
      </w:pPr>
      <w:r>
        <w:t>1. Несоответствие мощности установленного основного и вспомогательного оборудования фактическим тепловым нагрузкам подключенных потребителей тепла. Следствием этого являются:</w:t>
      </w:r>
    </w:p>
    <w:p w:rsidR="001B03E9" w:rsidRDefault="001B03E9" w:rsidP="001B03E9">
      <w:pPr>
        <w:pStyle w:val="af7"/>
        <w:numPr>
          <w:ilvl w:val="0"/>
          <w:numId w:val="17"/>
        </w:numPr>
        <w:tabs>
          <w:tab w:val="clear" w:pos="928"/>
          <w:tab w:val="num" w:pos="993"/>
          <w:tab w:val="num" w:pos="1134"/>
        </w:tabs>
        <w:spacing w:line="240" w:lineRule="auto"/>
        <w:ind w:left="0" w:hanging="284"/>
      </w:pPr>
      <w:r>
        <w:t>высокие удельные расходы электроэнергии на производство и транспорт тепла;</w:t>
      </w:r>
    </w:p>
    <w:p w:rsidR="001B03E9" w:rsidRDefault="001B03E9" w:rsidP="001B03E9">
      <w:pPr>
        <w:pStyle w:val="af7"/>
        <w:numPr>
          <w:ilvl w:val="0"/>
          <w:numId w:val="17"/>
        </w:numPr>
        <w:tabs>
          <w:tab w:val="clear" w:pos="928"/>
          <w:tab w:val="num" w:pos="993"/>
          <w:tab w:val="num" w:pos="1134"/>
        </w:tabs>
        <w:spacing w:line="240" w:lineRule="auto"/>
        <w:ind w:left="0" w:hanging="284"/>
      </w:pPr>
      <w:r>
        <w:t>увеличение штатного персонала и фонда оплаты труда;</w:t>
      </w:r>
    </w:p>
    <w:p w:rsidR="001B03E9" w:rsidRDefault="001B03E9" w:rsidP="001B03E9">
      <w:pPr>
        <w:pStyle w:val="af7"/>
        <w:numPr>
          <w:ilvl w:val="0"/>
          <w:numId w:val="17"/>
        </w:numPr>
        <w:tabs>
          <w:tab w:val="clear" w:pos="928"/>
          <w:tab w:val="num" w:pos="993"/>
          <w:tab w:val="num" w:pos="1134"/>
        </w:tabs>
        <w:spacing w:line="240" w:lineRule="auto"/>
        <w:ind w:left="0" w:hanging="284"/>
      </w:pPr>
      <w:r>
        <w:t>низкая эффективность оборудования;</w:t>
      </w:r>
    </w:p>
    <w:p w:rsidR="001B03E9" w:rsidRDefault="001B03E9" w:rsidP="001B03E9">
      <w:pPr>
        <w:pStyle w:val="af7"/>
        <w:numPr>
          <w:ilvl w:val="0"/>
          <w:numId w:val="17"/>
        </w:numPr>
        <w:tabs>
          <w:tab w:val="clear" w:pos="928"/>
          <w:tab w:val="num" w:pos="993"/>
          <w:tab w:val="num" w:pos="1134"/>
        </w:tabs>
        <w:spacing w:line="240" w:lineRule="auto"/>
        <w:ind w:left="0" w:hanging="284"/>
      </w:pPr>
      <w:r>
        <w:t>увеличение расхода тепла на  собственные нужды.</w:t>
      </w:r>
    </w:p>
    <w:p w:rsidR="001B03E9" w:rsidRDefault="001B03E9" w:rsidP="001B03E9">
      <w:pPr>
        <w:pStyle w:val="af7"/>
        <w:spacing w:line="240" w:lineRule="auto"/>
      </w:pPr>
      <w:r>
        <w:t>3. Отсутствие систем водоподготовительных установок для обработки воды в котельных с целью предотвращения накипи в котлах и теплообменных аппаратах;</w:t>
      </w:r>
    </w:p>
    <w:p w:rsidR="001B03E9" w:rsidRDefault="001B03E9" w:rsidP="001B03E9">
      <w:pPr>
        <w:pStyle w:val="af7"/>
        <w:spacing w:line="240" w:lineRule="auto"/>
      </w:pPr>
      <w:r>
        <w:t>4. Завышенные потери в тепловых сетях и водоснабжения;</w:t>
      </w:r>
    </w:p>
    <w:p w:rsidR="001B03E9" w:rsidRDefault="001B03E9" w:rsidP="001B03E9">
      <w:pPr>
        <w:pStyle w:val="af7"/>
        <w:spacing w:line="240" w:lineRule="auto"/>
      </w:pPr>
      <w:r>
        <w:t>5. Высокая аварийность.</w:t>
      </w:r>
    </w:p>
    <w:p w:rsidR="001B03E9" w:rsidRDefault="001B03E9" w:rsidP="001B03E9">
      <w:pPr>
        <w:pStyle w:val="af7"/>
        <w:spacing w:line="240" w:lineRule="auto"/>
      </w:pPr>
      <w:r>
        <w:t xml:space="preserve">Система водоснабжения Лукашкин-Ярского сельского поселения также характеризуется высоким уровнем износа водопроводных сетей, насосного оборудования. </w:t>
      </w:r>
    </w:p>
    <w:p w:rsidR="001B03E9" w:rsidRDefault="001B03E9" w:rsidP="001B03E9">
      <w:pPr>
        <w:pStyle w:val="af7"/>
        <w:spacing w:line="240" w:lineRule="auto"/>
      </w:pPr>
      <w:r>
        <w:t xml:space="preserve">Объем производственных капитальных вложений в объекты ЖКХ недостаточен. Основная часть средств уходит на текущий ремонт и поддержание рабочего состояния оборудования, причем улучшения показателей работы предприятий при этом не происходит. Сложившаяся проблемная ситуация может быть решена посредством привлечения частного капитала. </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Pr="00EF2EA9" w:rsidRDefault="001B03E9" w:rsidP="001B03E9">
      <w:pPr>
        <w:pStyle w:val="1"/>
        <w:pageBreakBefore/>
        <w:spacing w:before="0"/>
        <w:jc w:val="center"/>
        <w:rPr>
          <w:caps/>
          <w:color w:val="000000" w:themeColor="text1"/>
          <w:sz w:val="24"/>
          <w:szCs w:val="24"/>
        </w:rPr>
      </w:pPr>
      <w:r w:rsidRPr="00EF2EA9">
        <w:rPr>
          <w:caps/>
          <w:color w:val="000000" w:themeColor="text1"/>
          <w:sz w:val="24"/>
          <w:szCs w:val="24"/>
        </w:rPr>
        <w:lastRenderedPageBreak/>
        <w:t xml:space="preserve">2. </w:t>
      </w:r>
      <w:bookmarkStart w:id="3" w:name="_Toc264378794"/>
      <w:r w:rsidRPr="00EF2EA9">
        <w:rPr>
          <w:caps/>
          <w:color w:val="000000" w:themeColor="text1"/>
          <w:sz w:val="24"/>
          <w:szCs w:val="24"/>
        </w:rPr>
        <w:t xml:space="preserve">анализ и совершенствование нормативно-правовой базы энергосбережения </w:t>
      </w:r>
      <w:bookmarkEnd w:id="3"/>
      <w:r w:rsidRPr="00EF2EA9">
        <w:rPr>
          <w:caps/>
          <w:color w:val="000000" w:themeColor="text1"/>
          <w:sz w:val="24"/>
          <w:szCs w:val="24"/>
        </w:rPr>
        <w:t>ЛУКАШКИН-ЯРСКОГО СЕЛЬСКОГО ПОСЕЛЕНИЯ</w:t>
      </w:r>
    </w:p>
    <w:p w:rsidR="001B03E9" w:rsidRPr="00EF2EA9" w:rsidRDefault="001B03E9" w:rsidP="001B03E9">
      <w:pPr>
        <w:rPr>
          <w:color w:val="000000" w:themeColor="text1"/>
          <w:sz w:val="20"/>
          <w:szCs w:val="20"/>
        </w:rPr>
      </w:pPr>
    </w:p>
    <w:p w:rsidR="001B03E9" w:rsidRDefault="001B03E9" w:rsidP="001B03E9">
      <w:pPr>
        <w:autoSpaceDE w:val="0"/>
        <w:autoSpaceDN w:val="0"/>
        <w:adjustRightInd w:val="0"/>
        <w:ind w:firstLine="720"/>
        <w:jc w:val="both"/>
      </w:pPr>
      <w:r>
        <w:t>В связи с выходом нового закона «Об энергосбережении и повышении энергетической эффективности и о внесении изменений в отдельные законодательные акты Российской Федерации» от 23.11.2009 № 261-ФЗ нормативно-правовая база Лукашкин-Ярского сельского поселения в сфере энергосбережения и энергоэффективности требует существенной доработки и принятия необходимых муниципальных нормативно-пра</w:t>
      </w:r>
      <w:r>
        <w:rPr>
          <w:color w:val="000000"/>
        </w:rPr>
        <w:t xml:space="preserve">вовых </w:t>
      </w:r>
      <w:r>
        <w:t>и распорядительных актов:</w:t>
      </w:r>
    </w:p>
    <w:p w:rsidR="001B03E9" w:rsidRDefault="001B03E9" w:rsidP="001B03E9">
      <w:pPr>
        <w:numPr>
          <w:ilvl w:val="0"/>
          <w:numId w:val="18"/>
        </w:numPr>
        <w:autoSpaceDE w:val="0"/>
        <w:autoSpaceDN w:val="0"/>
        <w:adjustRightInd w:val="0"/>
        <w:ind w:left="0" w:firstLine="0"/>
        <w:jc w:val="both"/>
        <w:rPr>
          <w:b/>
        </w:rPr>
      </w:pPr>
      <w:r>
        <w:rPr>
          <w:b/>
        </w:rPr>
        <w:t>Муниципальные нормативно-правовые акты:</w:t>
      </w:r>
    </w:p>
    <w:p w:rsidR="001B03E9" w:rsidRDefault="001B03E9" w:rsidP="001B03E9">
      <w:pPr>
        <w:autoSpaceDE w:val="0"/>
        <w:autoSpaceDN w:val="0"/>
        <w:adjustRightInd w:val="0"/>
        <w:ind w:firstLine="720"/>
        <w:jc w:val="both"/>
        <w:rPr>
          <w:color w:val="000000"/>
        </w:rPr>
      </w:pPr>
      <w:r>
        <w:rPr>
          <w:color w:val="000000"/>
        </w:rPr>
        <w:t xml:space="preserve"> «О расчете потребляемой тепловой энергии, воды и других энергоресурсов по коллективным приборам учета»;</w:t>
      </w:r>
    </w:p>
    <w:p w:rsidR="001B03E9" w:rsidRDefault="001B03E9" w:rsidP="001B03E9">
      <w:pPr>
        <w:autoSpaceDE w:val="0"/>
        <w:autoSpaceDN w:val="0"/>
        <w:adjustRightInd w:val="0"/>
        <w:ind w:firstLine="720"/>
        <w:jc w:val="both"/>
      </w:pPr>
      <w:r>
        <w:t>«Об организации учета энергетических ресурсов на территории муниципального образования»;</w:t>
      </w:r>
    </w:p>
    <w:p w:rsidR="001B03E9" w:rsidRDefault="001B03E9" w:rsidP="001B03E9">
      <w:pPr>
        <w:autoSpaceDE w:val="0"/>
        <w:autoSpaceDN w:val="0"/>
        <w:adjustRightInd w:val="0"/>
        <w:ind w:firstLine="720"/>
        <w:jc w:val="both"/>
      </w:pPr>
      <w:r>
        <w:t>«О паспортизации жилых домов, попадающих под № 261-ФЗ» и др.</w:t>
      </w:r>
    </w:p>
    <w:p w:rsidR="001B03E9" w:rsidRDefault="001B03E9" w:rsidP="001B03E9">
      <w:pPr>
        <w:numPr>
          <w:ilvl w:val="0"/>
          <w:numId w:val="18"/>
        </w:numPr>
        <w:autoSpaceDE w:val="0"/>
        <w:autoSpaceDN w:val="0"/>
        <w:adjustRightInd w:val="0"/>
        <w:ind w:left="0" w:firstLine="0"/>
        <w:jc w:val="both"/>
        <w:rPr>
          <w:b/>
        </w:rPr>
      </w:pPr>
      <w:r>
        <w:rPr>
          <w:b/>
        </w:rPr>
        <w:t>Распорядительные акты:</w:t>
      </w:r>
    </w:p>
    <w:p w:rsidR="001B03E9" w:rsidRDefault="001B03E9" w:rsidP="001B03E9">
      <w:pPr>
        <w:autoSpaceDE w:val="0"/>
        <w:autoSpaceDN w:val="0"/>
        <w:adjustRightInd w:val="0"/>
        <w:ind w:firstLine="720"/>
        <w:jc w:val="both"/>
      </w:pPr>
      <w:r>
        <w:t>«О формировании энергосберегающего образа жизни на территории муниципального образования».</w:t>
      </w:r>
    </w:p>
    <w:p w:rsidR="001B03E9" w:rsidRDefault="001B03E9" w:rsidP="001B03E9">
      <w:pPr>
        <w:autoSpaceDE w:val="0"/>
        <w:autoSpaceDN w:val="0"/>
        <w:adjustRightInd w:val="0"/>
        <w:ind w:firstLine="720"/>
        <w:jc w:val="both"/>
      </w:pPr>
      <w:r>
        <w:t xml:space="preserve">Необходимо привести в соответствие </w:t>
      </w:r>
      <w:r>
        <w:rPr>
          <w:color w:val="000000"/>
        </w:rPr>
        <w:t>удельные нормы расхода</w:t>
      </w:r>
      <w:r>
        <w:t xml:space="preserve"> всех видов энергии для населения в соответствии с Постановлением Правительства № 306 от 23.05.2006 . </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Default="001B03E9" w:rsidP="001B03E9">
      <w:pPr>
        <w:pStyle w:val="af7"/>
        <w:spacing w:before="120" w:line="240" w:lineRule="auto"/>
      </w:pPr>
    </w:p>
    <w:p w:rsidR="001B03E9" w:rsidRPr="00EF2EA9" w:rsidRDefault="001B03E9" w:rsidP="001B03E9">
      <w:pPr>
        <w:pStyle w:val="1"/>
        <w:pageBreakBefore/>
        <w:spacing w:before="0"/>
        <w:jc w:val="center"/>
        <w:rPr>
          <w:caps/>
          <w:color w:val="000000" w:themeColor="text1"/>
          <w:sz w:val="24"/>
          <w:szCs w:val="24"/>
        </w:rPr>
      </w:pPr>
      <w:bookmarkStart w:id="4" w:name="_Toc264378795"/>
      <w:r w:rsidRPr="00EF2EA9">
        <w:rPr>
          <w:caps/>
          <w:color w:val="000000" w:themeColor="text1"/>
          <w:sz w:val="24"/>
          <w:szCs w:val="24"/>
        </w:rPr>
        <w:lastRenderedPageBreak/>
        <w:t xml:space="preserve">3. формированиЕ энергосберегающего сознания населения ЛУКАШКИН-ЯРСКОГО </w:t>
      </w:r>
      <w:bookmarkEnd w:id="4"/>
      <w:r w:rsidRPr="00EF2EA9">
        <w:rPr>
          <w:caps/>
          <w:color w:val="000000" w:themeColor="text1"/>
          <w:sz w:val="24"/>
          <w:szCs w:val="24"/>
        </w:rPr>
        <w:t>Сельского поселения</w:t>
      </w:r>
    </w:p>
    <w:p w:rsidR="001B03E9" w:rsidRPr="00EF2EA9" w:rsidRDefault="001B03E9" w:rsidP="001B03E9">
      <w:pPr>
        <w:pStyle w:val="1"/>
        <w:spacing w:before="0"/>
        <w:jc w:val="center"/>
        <w:rPr>
          <w:color w:val="000000" w:themeColor="text1"/>
          <w:sz w:val="24"/>
          <w:szCs w:val="20"/>
        </w:rPr>
      </w:pPr>
      <w:bookmarkStart w:id="5" w:name="_Toc264378796"/>
      <w:r w:rsidRPr="00EF2EA9">
        <w:rPr>
          <w:color w:val="000000" w:themeColor="text1"/>
          <w:sz w:val="24"/>
        </w:rPr>
        <w:t>3.1. Законодательное и правовое обеспечение пропаганды энергосбережения</w:t>
      </w:r>
      <w:bookmarkEnd w:id="5"/>
    </w:p>
    <w:p w:rsidR="001B03E9" w:rsidRDefault="001B03E9" w:rsidP="001B03E9">
      <w:pPr>
        <w:ind w:firstLine="708"/>
        <w:jc w:val="both"/>
      </w:pPr>
      <w:r>
        <w:t>Программа энергосбережения и повышения энергетической эффективности имеет три аспекта:- организационный;</w:t>
      </w:r>
    </w:p>
    <w:p w:rsidR="001B03E9" w:rsidRDefault="001B03E9" w:rsidP="001B03E9">
      <w:pPr>
        <w:ind w:firstLine="708"/>
        <w:jc w:val="both"/>
      </w:pPr>
      <w:r>
        <w:t>- технический и технологический;</w:t>
      </w:r>
    </w:p>
    <w:p w:rsidR="001B03E9" w:rsidRDefault="001B03E9" w:rsidP="001B03E9">
      <w:pPr>
        <w:ind w:firstLine="708"/>
        <w:jc w:val="both"/>
      </w:pPr>
      <w:r>
        <w:t>- гуманитарный.</w:t>
      </w:r>
    </w:p>
    <w:p w:rsidR="001B03E9" w:rsidRDefault="001B03E9" w:rsidP="001B03E9">
      <w:pPr>
        <w:ind w:firstLine="902"/>
        <w:jc w:val="both"/>
        <w:rPr>
          <w:bCs/>
          <w:color w:val="000000"/>
        </w:rPr>
      </w:pPr>
      <w:r>
        <w:t>Реализация основных положений Федерального и региональных законов об энергосбережении и формирование энергосберегающего образа жизни невозможны без гуманитарной составляющей, которая реализуется по средствам пропаганды энергосбережения. Это закреплено ФЗ №261 от 23 ноября 2009 года «Об энергосбережении и о повышении энергетической эффективности», где в главе 6 ст. 22 «</w:t>
      </w:r>
      <w:r>
        <w:rPr>
          <w:color w:val="000000"/>
        </w:rPr>
        <w:t xml:space="preserve">Информационное обеспечение мероприятий по энергосбережению и повышению энергетической эффективности» </w:t>
      </w:r>
      <w:r>
        <w:rPr>
          <w:bCs/>
          <w:color w:val="000000"/>
        </w:rPr>
        <w:t xml:space="preserve">органы местного самоуправления обязаны обеспечить регулярное распространение: </w:t>
      </w:r>
    </w:p>
    <w:p w:rsidR="001B03E9" w:rsidRDefault="001B03E9" w:rsidP="001B03E9">
      <w:pPr>
        <w:autoSpaceDE w:val="0"/>
        <w:ind w:firstLine="720"/>
        <w:jc w:val="both"/>
        <w:rPr>
          <w:color w:val="000000"/>
        </w:rPr>
      </w:pPr>
      <w:r>
        <w:rPr>
          <w:color w:val="000000"/>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1B03E9" w:rsidRDefault="001B03E9" w:rsidP="001B03E9">
      <w:pPr>
        <w:autoSpaceDE w:val="0"/>
        <w:ind w:firstLine="720"/>
        <w:jc w:val="both"/>
        <w:rPr>
          <w:color w:val="000000"/>
        </w:rPr>
      </w:pPr>
      <w:r>
        <w:rPr>
          <w:color w:val="000000"/>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1B03E9" w:rsidRDefault="001B03E9" w:rsidP="001B03E9">
      <w:pPr>
        <w:ind w:firstLine="567"/>
        <w:jc w:val="both"/>
      </w:pPr>
      <w:r>
        <w:t>Пропаганда энергосбережения подразумевает под собой решение целого ряда взаимоувязанных задач. Прежде всего, это информационное обеспечение энергопотребителей и руководителей, ответственных за принятие решений о возможностях и выгодах экономии энергии, наличии и стоимости различных типов энергосберегающего оборудования, приборов и услуг по энергосбережению. При этом адаптированная информация должна быть адресована в разные сферы:</w:t>
      </w:r>
    </w:p>
    <w:p w:rsidR="001B03E9" w:rsidRDefault="001B03E9" w:rsidP="001B03E9">
      <w:pPr>
        <w:numPr>
          <w:ilvl w:val="0"/>
          <w:numId w:val="19"/>
        </w:numPr>
        <w:tabs>
          <w:tab w:val="left" w:pos="900"/>
        </w:tabs>
        <w:suppressAutoHyphens/>
        <w:ind w:left="0" w:firstLine="567"/>
        <w:jc w:val="both"/>
      </w:pPr>
      <w:r>
        <w:t>учреждения администрации;</w:t>
      </w:r>
    </w:p>
    <w:p w:rsidR="001B03E9" w:rsidRDefault="001B03E9" w:rsidP="001B03E9">
      <w:pPr>
        <w:numPr>
          <w:ilvl w:val="0"/>
          <w:numId w:val="19"/>
        </w:numPr>
        <w:tabs>
          <w:tab w:val="left" w:pos="900"/>
        </w:tabs>
        <w:suppressAutoHyphens/>
        <w:ind w:left="0" w:firstLine="567"/>
        <w:jc w:val="both"/>
      </w:pPr>
      <w:r>
        <w:t>учреждения культуры и спорта;</w:t>
      </w:r>
    </w:p>
    <w:p w:rsidR="001B03E9" w:rsidRDefault="001B03E9" w:rsidP="001B03E9">
      <w:pPr>
        <w:numPr>
          <w:ilvl w:val="0"/>
          <w:numId w:val="19"/>
        </w:numPr>
        <w:tabs>
          <w:tab w:val="left" w:pos="900"/>
        </w:tabs>
        <w:suppressAutoHyphens/>
        <w:ind w:left="0" w:firstLine="567"/>
        <w:jc w:val="both"/>
      </w:pPr>
      <w:r>
        <w:t>образовательные учреждения;</w:t>
      </w:r>
    </w:p>
    <w:p w:rsidR="001B03E9" w:rsidRDefault="001B03E9" w:rsidP="001B03E9">
      <w:pPr>
        <w:numPr>
          <w:ilvl w:val="0"/>
          <w:numId w:val="19"/>
        </w:numPr>
        <w:tabs>
          <w:tab w:val="left" w:pos="900"/>
        </w:tabs>
        <w:suppressAutoHyphens/>
        <w:ind w:left="0" w:firstLine="567"/>
        <w:jc w:val="both"/>
      </w:pPr>
      <w:r>
        <w:t>управляющие компании;</w:t>
      </w:r>
    </w:p>
    <w:p w:rsidR="001B03E9" w:rsidRDefault="001B03E9" w:rsidP="001B03E9">
      <w:pPr>
        <w:numPr>
          <w:ilvl w:val="0"/>
          <w:numId w:val="19"/>
        </w:numPr>
        <w:tabs>
          <w:tab w:val="left" w:pos="900"/>
        </w:tabs>
        <w:suppressAutoHyphens/>
        <w:ind w:left="0" w:firstLine="567"/>
        <w:jc w:val="both"/>
      </w:pPr>
      <w:r>
        <w:t>бытовые потребители.</w:t>
      </w:r>
    </w:p>
    <w:p w:rsidR="001B03E9" w:rsidRDefault="001B03E9" w:rsidP="001B03E9">
      <w:pPr>
        <w:ind w:firstLine="567"/>
        <w:jc w:val="both"/>
      </w:pPr>
      <w:r>
        <w:t>Успешное развитие программы энергосбережения возможно лишь при заинтересованности и сознательном активном участии в ее реализации максимального числа потребителей энергоресурсов, а также руководителей.</w:t>
      </w:r>
    </w:p>
    <w:p w:rsidR="001B03E9" w:rsidRPr="00EF2EA9" w:rsidRDefault="001B03E9" w:rsidP="001B03E9">
      <w:pPr>
        <w:pStyle w:val="1"/>
        <w:spacing w:before="0"/>
        <w:jc w:val="center"/>
        <w:rPr>
          <w:color w:val="000000" w:themeColor="text1"/>
          <w:sz w:val="24"/>
          <w:szCs w:val="20"/>
        </w:rPr>
      </w:pPr>
      <w:bookmarkStart w:id="6" w:name="_Toc264378797"/>
      <w:r w:rsidRPr="00EF2EA9">
        <w:rPr>
          <w:color w:val="000000" w:themeColor="text1"/>
          <w:sz w:val="24"/>
        </w:rPr>
        <w:t>3.2. Механизмы пропаганды энергосбережения</w:t>
      </w:r>
      <w:bookmarkEnd w:id="6"/>
    </w:p>
    <w:p w:rsidR="001B03E9" w:rsidRDefault="001B03E9" w:rsidP="001B03E9">
      <w:pPr>
        <w:ind w:firstLine="708"/>
        <w:jc w:val="both"/>
      </w:pPr>
      <w:r>
        <w:t>Пропаганда - (от лат. рropaganda - распространение) деятельность, направленная на распространение знаний и другой информации с целью формирования определенных взглядов, представлений, эмоциональных состояний, оказания влияния на социальное поведение людей.</w:t>
      </w:r>
    </w:p>
    <w:p w:rsidR="001B03E9" w:rsidRDefault="001B03E9" w:rsidP="001B03E9">
      <w:pPr>
        <w:ind w:firstLine="567"/>
        <w:jc w:val="both"/>
      </w:pPr>
      <w:r>
        <w:t xml:space="preserve">Пропаганда должна соответствовать следующим требованиям: </w:t>
      </w:r>
    </w:p>
    <w:p w:rsidR="001B03E9" w:rsidRDefault="001B03E9" w:rsidP="001B03E9">
      <w:pPr>
        <w:tabs>
          <w:tab w:val="left" w:pos="0"/>
        </w:tabs>
        <w:ind w:firstLine="360"/>
        <w:jc w:val="both"/>
      </w:pPr>
      <w:r>
        <w:t xml:space="preserve">1. Быть направленной на конкретную целевую аудиторию; </w:t>
      </w:r>
    </w:p>
    <w:p w:rsidR="001B03E9" w:rsidRDefault="001B03E9" w:rsidP="001B03E9">
      <w:pPr>
        <w:tabs>
          <w:tab w:val="left" w:pos="0"/>
        </w:tabs>
        <w:ind w:firstLine="360"/>
        <w:jc w:val="both"/>
      </w:pPr>
      <w:r>
        <w:t xml:space="preserve">2. Привлекать внимание этой аудитории и соответствовать ее интересам; </w:t>
      </w:r>
    </w:p>
    <w:p w:rsidR="001B03E9" w:rsidRDefault="001B03E9" w:rsidP="001B03E9">
      <w:pPr>
        <w:tabs>
          <w:tab w:val="left" w:pos="0"/>
        </w:tabs>
        <w:ind w:firstLine="360"/>
        <w:jc w:val="both"/>
      </w:pPr>
      <w:r>
        <w:t xml:space="preserve">3. Преодолеть шум, исходящий от других сообщений, с помощью повторения; </w:t>
      </w:r>
    </w:p>
    <w:p w:rsidR="001B03E9" w:rsidRDefault="001B03E9" w:rsidP="001B03E9">
      <w:pPr>
        <w:tabs>
          <w:tab w:val="left" w:pos="0"/>
        </w:tabs>
        <w:ind w:firstLine="360"/>
        <w:jc w:val="both"/>
      </w:pPr>
      <w:r>
        <w:t xml:space="preserve">4. Соответствовать представлениям целевой аудитории и избегать конфликтной информации; </w:t>
      </w:r>
    </w:p>
    <w:p w:rsidR="001B03E9" w:rsidRDefault="001B03E9" w:rsidP="001B03E9">
      <w:pPr>
        <w:tabs>
          <w:tab w:val="left" w:pos="0"/>
        </w:tabs>
        <w:ind w:firstLine="360"/>
        <w:jc w:val="both"/>
      </w:pPr>
      <w:r>
        <w:t>5. Удовлетворять интересы и потребности данной целевой аудитории.</w:t>
      </w:r>
    </w:p>
    <w:p w:rsidR="001B03E9" w:rsidRDefault="001B03E9" w:rsidP="001B03E9">
      <w:pPr>
        <w:ind w:firstLine="567"/>
        <w:jc w:val="both"/>
      </w:pPr>
      <w:r>
        <w:t xml:space="preserve">Для преодоления психологической защиты, которую выстраивает человек, сознательно пытаясь оградиться от пропаганды, необходимо создать определенное настроение с одновременной передачей пропагандистской информации. Одно из основных </w:t>
      </w:r>
      <w:r>
        <w:lastRenderedPageBreak/>
        <w:t>правил пропаганды гласит: в первую очередь нужно обращаться не к разуму, а к чувствам человека.</w:t>
      </w:r>
    </w:p>
    <w:p w:rsidR="001B03E9" w:rsidRDefault="001B03E9" w:rsidP="001B03E9">
      <w:pPr>
        <w:ind w:firstLine="567"/>
        <w:jc w:val="both"/>
      </w:pPr>
      <w:r>
        <w:t>Эффективное информационное воздействие на среднестатистического человека осуществляется через значимых и знакомых ему авторитетных людей, которыми могут быть неформальные лидеры, политические деятели, деятели культуры, науки, спортсмены, и т.д. - для каждой категории населения находится свой авторитет. Неофициальные мнения и слухи для людей более значимы, чем официальные сообщения СМИ.</w:t>
      </w:r>
    </w:p>
    <w:p w:rsidR="001B03E9" w:rsidRDefault="001B03E9" w:rsidP="001B03E9">
      <w:pPr>
        <w:ind w:firstLine="567"/>
        <w:jc w:val="both"/>
      </w:pPr>
      <w:r>
        <w:t xml:space="preserve">Люди выключают радио- или телепрограмму, если слышат информацию, противоречащую их точки зрения. Чтобы иметь успех, пропагандист должен уметь заставить слушать себя. Любая пропаганда должна быть комбинацией развлекательного, информационного и убеждающего компонентов. </w:t>
      </w:r>
    </w:p>
    <w:p w:rsidR="001B03E9" w:rsidRDefault="001B03E9" w:rsidP="001B03E9">
      <w:pPr>
        <w:ind w:firstLine="567"/>
        <w:jc w:val="both"/>
      </w:pPr>
      <w:r>
        <w:t>Один из самых эффективных способов пропаганды - неустанное повторение одних и тех же утверждений, чтобы к ним привыкли. Для восприятия сообщения его длительность  должна быть 4-10 секунд, остальная информация отбрасывается памятью.</w:t>
      </w:r>
    </w:p>
    <w:p w:rsidR="001B03E9" w:rsidRDefault="001B03E9" w:rsidP="001B03E9">
      <w:pPr>
        <w:ind w:firstLine="567"/>
        <w:jc w:val="both"/>
      </w:pPr>
      <w:r>
        <w:t xml:space="preserve">Энергорасточительство в глазах общественности надо искусственно привязывать к чему-то такому, что воспринимается массовым сознанием как очень плохое, например, как отсутствие патриотизма, загрязнение общегородской среды обитания и т.д. И наоборот, энергосбережение связывать с чистым воздухом, социальной защищенностью и т.д. </w:t>
      </w:r>
    </w:p>
    <w:p w:rsidR="001B03E9" w:rsidRDefault="001B03E9" w:rsidP="001B03E9">
      <w:pPr>
        <w:ind w:firstLine="567"/>
        <w:jc w:val="both"/>
      </w:pPr>
      <w:r>
        <w:t>Для участия аудитории в пропаганде необходимо создать «обратную связь» в различных формах: звонки в студию во время прямого эфира, выбор по телефону варианта ответа на поставленный вопрос, интерактивное голосование и др., что призвано создать у массовой аудитории иллюзию участия в информационном процессе.</w:t>
      </w:r>
    </w:p>
    <w:p w:rsidR="001B03E9" w:rsidRPr="00EF2EA9" w:rsidRDefault="001B03E9" w:rsidP="001B03E9">
      <w:pPr>
        <w:pStyle w:val="1"/>
        <w:spacing w:before="0"/>
        <w:jc w:val="center"/>
        <w:rPr>
          <w:color w:val="000000" w:themeColor="text1"/>
          <w:sz w:val="24"/>
          <w:szCs w:val="20"/>
        </w:rPr>
      </w:pPr>
      <w:bookmarkStart w:id="7" w:name="_Toc264378798"/>
      <w:r w:rsidRPr="00EF2EA9">
        <w:rPr>
          <w:color w:val="000000" w:themeColor="text1"/>
          <w:sz w:val="24"/>
        </w:rPr>
        <w:t>3.3. Пропаганда энергосбережения для бюджетной сферы</w:t>
      </w:r>
      <w:bookmarkEnd w:id="7"/>
    </w:p>
    <w:p w:rsidR="001B03E9" w:rsidRDefault="001B03E9" w:rsidP="001B03E9">
      <w:pPr>
        <w:ind w:firstLine="708"/>
        <w:jc w:val="both"/>
      </w:pPr>
      <w:r>
        <w:t>Мероприятия, направленные на решение задач по снижению потребления энергоресурсов в бюджетной сфере, могут быть реализованы только в случае их качественной информационной поддержки. Лимитирование энергопотребления и стимулирование к энерго- и ресурсосбережению приведут к реальному снижению их потребления только в случае выполнения нескольких обязательных условий:</w:t>
      </w:r>
    </w:p>
    <w:p w:rsidR="001B03E9" w:rsidRDefault="001B03E9" w:rsidP="001B03E9">
      <w:pPr>
        <w:numPr>
          <w:ilvl w:val="0"/>
          <w:numId w:val="20"/>
        </w:numPr>
        <w:suppressAutoHyphens/>
        <w:ind w:left="0"/>
        <w:jc w:val="both"/>
      </w:pPr>
      <w:r>
        <w:t>информационное обеспечение руководителей, ответственных за принятие стратегических и инвестиционных решений;</w:t>
      </w:r>
    </w:p>
    <w:p w:rsidR="001B03E9" w:rsidRDefault="001B03E9" w:rsidP="001B03E9">
      <w:pPr>
        <w:numPr>
          <w:ilvl w:val="0"/>
          <w:numId w:val="20"/>
        </w:numPr>
        <w:suppressAutoHyphens/>
        <w:ind w:left="0"/>
        <w:jc w:val="both"/>
      </w:pPr>
      <w:r>
        <w:t>информации о наличии энергосберегающих технологий и возможности их применении в поселении;</w:t>
      </w:r>
    </w:p>
    <w:p w:rsidR="001B03E9" w:rsidRDefault="001B03E9" w:rsidP="001B03E9">
      <w:pPr>
        <w:numPr>
          <w:ilvl w:val="0"/>
          <w:numId w:val="20"/>
        </w:numPr>
        <w:suppressAutoHyphens/>
        <w:ind w:left="0"/>
        <w:jc w:val="both"/>
      </w:pPr>
      <w:r>
        <w:t>наличие плана мероприятий по энергосбережению и сроки их проведения;</w:t>
      </w:r>
    </w:p>
    <w:p w:rsidR="001B03E9" w:rsidRDefault="001B03E9" w:rsidP="001B03E9">
      <w:pPr>
        <w:numPr>
          <w:ilvl w:val="0"/>
          <w:numId w:val="20"/>
        </w:numPr>
        <w:suppressAutoHyphens/>
        <w:ind w:left="0"/>
        <w:jc w:val="both"/>
      </w:pPr>
      <w:r>
        <w:t>наличие квалифицированного персонала в области энергосбережения.</w:t>
      </w:r>
    </w:p>
    <w:p w:rsidR="001B03E9" w:rsidRDefault="001B03E9" w:rsidP="001B03E9">
      <w:pPr>
        <w:ind w:firstLine="708"/>
        <w:jc w:val="both"/>
      </w:pPr>
      <w:r>
        <w:t>Для обеспечения оперативного доступа к информации необходимо использовать (создать) сайт поселения, где можно сосредоточить максимальную информацию по энергосбережению, о практических результатах энергосберегающих программ, проектах и мероприятий.</w:t>
      </w:r>
    </w:p>
    <w:p w:rsidR="001B03E9" w:rsidRDefault="001B03E9" w:rsidP="001B03E9">
      <w:pPr>
        <w:ind w:firstLine="708"/>
        <w:jc w:val="both"/>
      </w:pPr>
      <w:r>
        <w:t xml:space="preserve">Для повышения эффективности пропаганды, необходимо ввести рейтинговую систему по результатам мониторинга энергопотребления в бюджетной сфере. </w:t>
      </w:r>
    </w:p>
    <w:p w:rsidR="001B03E9" w:rsidRDefault="001B03E9" w:rsidP="001B03E9">
      <w:pPr>
        <w:ind w:firstLine="708"/>
        <w:jc w:val="both"/>
      </w:pPr>
      <w:r>
        <w:t>Понимая, что лица, ответственные за потребление ресурсов в организациях бюджетной сферы, имеют представление об энерго- и ресурсосбережении на бытовом уровне, для них необходимо организовать курсы повышения квалификации «Энергосбережение и повышение энергетической эффективности».</w:t>
      </w:r>
    </w:p>
    <w:p w:rsidR="001B03E9" w:rsidRPr="00EF2EA9" w:rsidRDefault="001B03E9" w:rsidP="001B03E9">
      <w:pPr>
        <w:pStyle w:val="1"/>
        <w:spacing w:before="0"/>
        <w:jc w:val="center"/>
        <w:rPr>
          <w:color w:val="000000" w:themeColor="text1"/>
          <w:sz w:val="24"/>
          <w:szCs w:val="20"/>
        </w:rPr>
      </w:pPr>
      <w:bookmarkStart w:id="8" w:name="_Toc264378800"/>
      <w:r w:rsidRPr="00EF2EA9">
        <w:rPr>
          <w:color w:val="000000" w:themeColor="text1"/>
          <w:sz w:val="24"/>
        </w:rPr>
        <w:t>3.3.1. Пропаганда энергосбережения в учреждениях, культуры, спорта</w:t>
      </w:r>
      <w:bookmarkEnd w:id="8"/>
    </w:p>
    <w:p w:rsidR="001B03E9" w:rsidRDefault="001B03E9" w:rsidP="001B03E9">
      <w:pPr>
        <w:ind w:firstLine="708"/>
        <w:jc w:val="both"/>
      </w:pPr>
      <w:r>
        <w:t>Для большинства учреждений, культуры и спорта в настоящее время существует основная проблема – оплата за потребленные энергетические ресурсы. В данных учреждениях пропаганда энергосбережения должна быть направлена на две группы: сотрудники и посетители.</w:t>
      </w:r>
    </w:p>
    <w:p w:rsidR="001B03E9" w:rsidRDefault="001B03E9" w:rsidP="001B03E9">
      <w:pPr>
        <w:ind w:firstLine="708"/>
        <w:jc w:val="both"/>
      </w:pPr>
      <w:r>
        <w:t xml:space="preserve">Для посетителей наиболее эффектной будет наглядная агитация в виде плакатов, в которой должна передаться основная мысль: экономия энергетических ресурсов должна быть как дома, так и в общественных местах  – свет, когда не нужен нужно выключать, </w:t>
      </w:r>
      <w:r>
        <w:lastRenderedPageBreak/>
        <w:t>краны закрывать, тепло сохранять и т.д. В качестве агитационных плакатов можно использовать детские рисунки (н.р., рис.3.1)</w:t>
      </w:r>
    </w:p>
    <w:p w:rsidR="001B03E9" w:rsidRDefault="001B03E9" w:rsidP="001B03E9">
      <w:pPr>
        <w:ind w:firstLine="708"/>
        <w:jc w:val="both"/>
        <w:rPr>
          <w:sz w:val="20"/>
          <w:szCs w:val="20"/>
        </w:rPr>
      </w:pPr>
    </w:p>
    <w:p w:rsidR="001B03E9" w:rsidRDefault="001B03E9" w:rsidP="001B03E9">
      <w:pPr>
        <w:ind w:firstLine="708"/>
        <w:jc w:val="center"/>
      </w:pPr>
      <w:r>
        <w:rPr>
          <w:noProof/>
        </w:rPr>
        <w:drawing>
          <wp:inline distT="0" distB="0" distL="0" distR="0">
            <wp:extent cx="1328420" cy="1294130"/>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28420" cy="1294130"/>
                    </a:xfrm>
                    <a:prstGeom prst="rect">
                      <a:avLst/>
                    </a:prstGeom>
                    <a:solidFill>
                      <a:srgbClr val="FFFFFF"/>
                    </a:solidFill>
                    <a:ln w="9525">
                      <a:noFill/>
                      <a:miter lim="800000"/>
                      <a:headEnd/>
                      <a:tailEnd/>
                    </a:ln>
                  </pic:spPr>
                </pic:pic>
              </a:graphicData>
            </a:graphic>
          </wp:inline>
        </w:drawing>
      </w:r>
    </w:p>
    <w:p w:rsidR="001B03E9" w:rsidRDefault="001B03E9" w:rsidP="001B03E9">
      <w:pPr>
        <w:ind w:firstLine="708"/>
        <w:jc w:val="center"/>
      </w:pPr>
      <w:r>
        <w:t>Рис. 3.1. – Пример агитационного плаката</w:t>
      </w:r>
    </w:p>
    <w:p w:rsidR="001B03E9" w:rsidRDefault="001B03E9" w:rsidP="001B03E9">
      <w:pPr>
        <w:ind w:firstLine="708"/>
        <w:jc w:val="both"/>
      </w:pPr>
      <w:r>
        <w:t xml:space="preserve">Для сотрудников рекомендуется оформить памятки по энергосбережению: не забудь выключить электрические приборы в конце рабочего дня; выключи свет, когда светло и т.д.  </w:t>
      </w:r>
    </w:p>
    <w:p w:rsidR="001B03E9" w:rsidRDefault="001B03E9" w:rsidP="001B03E9">
      <w:pPr>
        <w:ind w:firstLine="708"/>
        <w:jc w:val="both"/>
      </w:pPr>
      <w:r>
        <w:t>Учреждения культуры и спорта также должны информировать посетителей о проведении (проведенных) энергосберегающих мероприятий, проектов, программ в области энергосбережения и повышения энергетической эффективности на территории учреждения.</w:t>
      </w:r>
    </w:p>
    <w:p w:rsidR="001B03E9" w:rsidRPr="00EF2EA9" w:rsidRDefault="001B03E9" w:rsidP="001B03E9">
      <w:pPr>
        <w:pStyle w:val="1"/>
        <w:spacing w:before="0"/>
        <w:jc w:val="center"/>
        <w:rPr>
          <w:color w:val="000000" w:themeColor="text1"/>
          <w:sz w:val="24"/>
          <w:szCs w:val="20"/>
        </w:rPr>
      </w:pPr>
      <w:bookmarkStart w:id="9" w:name="_Toc264378801"/>
      <w:r w:rsidRPr="00EF2EA9">
        <w:rPr>
          <w:color w:val="000000" w:themeColor="text1"/>
          <w:sz w:val="24"/>
        </w:rPr>
        <w:t>3.3.2. Обучение и повышение квалификации</w:t>
      </w:r>
      <w:bookmarkEnd w:id="9"/>
    </w:p>
    <w:p w:rsidR="001B03E9" w:rsidRDefault="001B03E9" w:rsidP="001B03E9">
      <w:pPr>
        <w:ind w:firstLine="708"/>
        <w:jc w:val="both"/>
      </w:pPr>
      <w:r>
        <w:t xml:space="preserve">Обучение и подготовка специалистов в области энергосбережения, образовательные программы в сфере рационального использования топливно-энергетических ресурсов – важная часть любой программы энергосбережения. Проведение обучения руководящих и ответственных работников объектов энергообеспечения, жилищно-коммунальной сферы, строительного комплекса, работников бюджетной сферы и т.д. Т.е. необходима общенациональная образовательная программа для представителей местной администрации и органов местного самоуправления по осуществлению национальной энергосберегающей политики. Это позволит достичь следующих целей: </w:t>
      </w:r>
    </w:p>
    <w:p w:rsidR="001B03E9" w:rsidRDefault="001B03E9" w:rsidP="001B03E9">
      <w:pPr>
        <w:numPr>
          <w:ilvl w:val="0"/>
          <w:numId w:val="21"/>
        </w:numPr>
        <w:suppressAutoHyphens/>
        <w:ind w:left="0" w:firstLine="283"/>
        <w:jc w:val="both"/>
      </w:pPr>
      <w:r>
        <w:t xml:space="preserve">научить руководителей учреждений бюджетной и жилищной сферы использовать различные финансовые механизмы для реализации мероприятий по энергосбережению; </w:t>
      </w:r>
    </w:p>
    <w:p w:rsidR="001B03E9" w:rsidRDefault="001B03E9" w:rsidP="001B03E9">
      <w:pPr>
        <w:numPr>
          <w:ilvl w:val="0"/>
          <w:numId w:val="21"/>
        </w:numPr>
        <w:suppressAutoHyphens/>
        <w:ind w:left="0" w:firstLine="283"/>
        <w:jc w:val="both"/>
      </w:pPr>
      <w:r>
        <w:t xml:space="preserve">научить специалистов самостоятельно внедрять и разрабатывать мероприятия по энергосбережению. </w:t>
      </w:r>
    </w:p>
    <w:p w:rsidR="001B03E9" w:rsidRDefault="001B03E9" w:rsidP="001B03E9">
      <w:pPr>
        <w:ind w:firstLine="708"/>
        <w:jc w:val="both"/>
      </w:pPr>
      <w:r>
        <w:t>Организации в области энергосбережения, энергетической и экологической эффективности должны быть сертифицированы в системе добровольной сертификации, включенных в единый реестр Ростехрегулирования с целью:</w:t>
      </w:r>
    </w:p>
    <w:p w:rsidR="001B03E9" w:rsidRDefault="001B03E9" w:rsidP="001B03E9">
      <w:pPr>
        <w:numPr>
          <w:ilvl w:val="0"/>
          <w:numId w:val="21"/>
        </w:numPr>
        <w:suppressAutoHyphens/>
        <w:ind w:left="0" w:firstLine="283"/>
        <w:jc w:val="both"/>
      </w:pPr>
      <w:r>
        <w:t>определения уровня готовности объектов сертификации работать в режиме  повышенной энергетической эффективности;</w:t>
      </w:r>
    </w:p>
    <w:p w:rsidR="001B03E9" w:rsidRDefault="001B03E9" w:rsidP="001B03E9">
      <w:pPr>
        <w:numPr>
          <w:ilvl w:val="0"/>
          <w:numId w:val="21"/>
        </w:numPr>
        <w:suppressAutoHyphens/>
        <w:ind w:left="0" w:firstLine="283"/>
        <w:jc w:val="both"/>
      </w:pPr>
      <w:r>
        <w:t>определения качества производимых работ и услуг;</w:t>
      </w:r>
    </w:p>
    <w:p w:rsidR="001B03E9" w:rsidRDefault="001B03E9" w:rsidP="001B03E9">
      <w:pPr>
        <w:numPr>
          <w:ilvl w:val="0"/>
          <w:numId w:val="21"/>
        </w:numPr>
        <w:suppressAutoHyphens/>
        <w:ind w:left="0" w:firstLine="283"/>
        <w:jc w:val="both"/>
      </w:pPr>
      <w:r>
        <w:t>поиска новых форм взаимоотношений между потребителями и производителями ТЭР;</w:t>
      </w:r>
    </w:p>
    <w:p w:rsidR="001B03E9" w:rsidRDefault="001B03E9" w:rsidP="001B03E9">
      <w:pPr>
        <w:numPr>
          <w:ilvl w:val="0"/>
          <w:numId w:val="21"/>
        </w:numPr>
        <w:suppressAutoHyphens/>
        <w:ind w:left="0" w:firstLine="283"/>
        <w:jc w:val="both"/>
      </w:pPr>
      <w:r>
        <w:t>системного взаимодействиями  с объектами сертификации.</w:t>
      </w:r>
    </w:p>
    <w:p w:rsidR="001B03E9" w:rsidRDefault="001B03E9" w:rsidP="001B03E9">
      <w:pPr>
        <w:ind w:firstLine="708"/>
        <w:jc w:val="both"/>
      </w:pPr>
      <w:r>
        <w:t>Подготовка, переподготовка, повышение квалификации специалистов в области энергосбережения, энергетической и экологической энергоэффективности должна проводиться квалифицированными специалистами. Возможно обучение на кратковременных курсах с получением свидетельства (удостоверения) или заочное обучение. Результат пропаганды энергосбережения зависит от количества грамотных специалистов в этом вопросе, поэтому обучение желательно проводить в ближайшие сроки.</w:t>
      </w:r>
    </w:p>
    <w:p w:rsidR="001B03E9" w:rsidRDefault="001B03E9" w:rsidP="001B03E9">
      <w:pPr>
        <w:ind w:firstLine="708"/>
        <w:jc w:val="both"/>
      </w:pPr>
      <w:r>
        <w:t>Рекомендуется разработать и утвердить систему проверки знаний (аттестация) для госслужащих, руководящих и ответственных работников объектов энергообеспечения, жилищно-коммульной сферы, строительного комплекса и т.д. на знание ФЗ №261 от 23.11.2009г.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1B03E9" w:rsidRPr="00EF2EA9" w:rsidRDefault="001B03E9" w:rsidP="001B03E9">
      <w:pPr>
        <w:pStyle w:val="1"/>
        <w:spacing w:before="0"/>
        <w:jc w:val="center"/>
        <w:rPr>
          <w:color w:val="000000" w:themeColor="text1"/>
          <w:sz w:val="24"/>
          <w:szCs w:val="20"/>
        </w:rPr>
      </w:pPr>
      <w:bookmarkStart w:id="10" w:name="_Toc264378802"/>
      <w:r w:rsidRPr="00EF2EA9">
        <w:rPr>
          <w:color w:val="000000" w:themeColor="text1"/>
          <w:sz w:val="24"/>
        </w:rPr>
        <w:t>3.4. Возможный вариант агитационных материалов</w:t>
      </w:r>
      <w:bookmarkEnd w:id="10"/>
    </w:p>
    <w:p w:rsidR="001B03E9" w:rsidRDefault="001B03E9" w:rsidP="001B03E9">
      <w:pPr>
        <w:ind w:firstLine="708"/>
        <w:jc w:val="both"/>
      </w:pPr>
      <w:r>
        <w:t>Предлагаем следующие слоганы:</w:t>
      </w:r>
    </w:p>
    <w:p w:rsidR="001B03E9" w:rsidRDefault="001B03E9" w:rsidP="001B03E9">
      <w:pPr>
        <w:ind w:firstLine="993"/>
        <w:jc w:val="both"/>
      </w:pPr>
      <w:r>
        <w:lastRenderedPageBreak/>
        <w:t xml:space="preserve">«Энергосбережение –  дело для всех - польза для каждого» </w:t>
      </w:r>
    </w:p>
    <w:p w:rsidR="001B03E9" w:rsidRDefault="001B03E9" w:rsidP="001B03E9">
      <w:pPr>
        <w:ind w:firstLine="993"/>
        <w:jc w:val="both"/>
      </w:pPr>
      <w:r>
        <w:t>«Энергосбережение – не экономия, а  умное потребление!»</w:t>
      </w:r>
    </w:p>
    <w:p w:rsidR="001B03E9" w:rsidRDefault="001B03E9" w:rsidP="001B03E9">
      <w:pPr>
        <w:ind w:firstLine="993"/>
        <w:jc w:val="both"/>
      </w:pPr>
      <w:r>
        <w:t xml:space="preserve"> «Энергосбережение – новый подход к решению старых проблем»</w:t>
      </w:r>
    </w:p>
    <w:p w:rsidR="001B03E9" w:rsidRDefault="001B03E9" w:rsidP="001B03E9">
      <w:pPr>
        <w:ind w:firstLine="993"/>
        <w:jc w:val="both"/>
      </w:pPr>
      <w:r>
        <w:t>«Занятие энергосбережением дает доход и власти уважение»</w:t>
      </w:r>
    </w:p>
    <w:p w:rsidR="001B03E9" w:rsidRDefault="001B03E9" w:rsidP="001B03E9">
      <w:pPr>
        <w:ind w:firstLine="993"/>
        <w:jc w:val="both"/>
      </w:pPr>
      <w:r>
        <w:t>«Берегите электричество в любых количествах»</w:t>
      </w:r>
    </w:p>
    <w:p w:rsidR="001B03E9" w:rsidRDefault="001B03E9" w:rsidP="001B03E9">
      <w:pPr>
        <w:ind w:firstLine="993"/>
        <w:jc w:val="both"/>
      </w:pPr>
      <w:r>
        <w:t>«И только тот достоин уважения, кто занимается энергосбережением»</w:t>
      </w:r>
    </w:p>
    <w:p w:rsidR="001B03E9" w:rsidRDefault="001B03E9" w:rsidP="001B03E9">
      <w:pPr>
        <w:ind w:firstLine="993"/>
        <w:jc w:val="both"/>
      </w:pPr>
      <w:r>
        <w:t>«Выключить также легко, как и включить»</w:t>
      </w:r>
    </w:p>
    <w:p w:rsidR="001B03E9" w:rsidRDefault="001B03E9" w:rsidP="001B03E9">
      <w:pPr>
        <w:ind w:firstLine="993"/>
        <w:jc w:val="both"/>
      </w:pPr>
      <w:r>
        <w:t>«Мы поем не песнь, а оду тем, кто экономит воду»</w:t>
      </w:r>
    </w:p>
    <w:p w:rsidR="001B03E9" w:rsidRDefault="001B03E9" w:rsidP="001B03E9">
      <w:pPr>
        <w:ind w:firstLine="708"/>
        <w:jc w:val="both"/>
      </w:pPr>
      <w:r>
        <w:t xml:space="preserve">Предлагаем следующие рекламные щиты: </w:t>
      </w:r>
    </w:p>
    <w:p w:rsidR="001B03E9" w:rsidRDefault="001B03E9" w:rsidP="001B03E9">
      <w:pPr>
        <w:ind w:firstLine="708"/>
        <w:jc w:val="both"/>
        <w:rPr>
          <w:sz w:val="20"/>
          <w:szCs w:val="20"/>
        </w:rPr>
      </w:pPr>
      <w:r>
        <w:rPr>
          <w:noProof/>
        </w:rPr>
        <w:drawing>
          <wp:inline distT="0" distB="0" distL="0" distR="0">
            <wp:extent cx="2639695" cy="2113280"/>
            <wp:effectExtent l="19050" t="0" r="8255" b="0"/>
            <wp:docPr id="3" name="Рисунок 2"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9"/>
                    <pic:cNvPicPr>
                      <a:picLocks noChangeAspect="1" noChangeArrowheads="1"/>
                    </pic:cNvPicPr>
                  </pic:nvPicPr>
                  <pic:blipFill>
                    <a:blip r:embed="rId6" cstate="print"/>
                    <a:srcRect/>
                    <a:stretch>
                      <a:fillRect/>
                    </a:stretch>
                  </pic:blipFill>
                  <pic:spPr bwMode="auto">
                    <a:xfrm>
                      <a:off x="0" y="0"/>
                      <a:ext cx="2639695" cy="2113280"/>
                    </a:xfrm>
                    <a:prstGeom prst="rect">
                      <a:avLst/>
                    </a:prstGeom>
                    <a:noFill/>
                    <a:ln w="9525">
                      <a:noFill/>
                      <a:miter lim="800000"/>
                      <a:headEnd/>
                      <a:tailEnd/>
                    </a:ln>
                  </pic:spPr>
                </pic:pic>
              </a:graphicData>
            </a:graphic>
          </wp:inline>
        </w:drawing>
      </w:r>
      <w:r>
        <w:rPr>
          <w:noProof/>
        </w:rPr>
        <w:drawing>
          <wp:inline distT="0" distB="0" distL="0" distR="0">
            <wp:extent cx="2734310" cy="2191385"/>
            <wp:effectExtent l="19050" t="0" r="8890" b="0"/>
            <wp:docPr id="4" name="Рисунок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2"/>
                    <pic:cNvPicPr>
                      <a:picLocks noChangeAspect="1" noChangeArrowheads="1"/>
                    </pic:cNvPicPr>
                  </pic:nvPicPr>
                  <pic:blipFill>
                    <a:blip r:embed="rId7" cstate="print"/>
                    <a:srcRect/>
                    <a:stretch>
                      <a:fillRect/>
                    </a:stretch>
                  </pic:blipFill>
                  <pic:spPr bwMode="auto">
                    <a:xfrm>
                      <a:off x="0" y="0"/>
                      <a:ext cx="2734310" cy="2191385"/>
                    </a:xfrm>
                    <a:prstGeom prst="rect">
                      <a:avLst/>
                    </a:prstGeom>
                    <a:noFill/>
                    <a:ln w="9525">
                      <a:noFill/>
                      <a:miter lim="800000"/>
                      <a:headEnd/>
                      <a:tailEnd/>
                    </a:ln>
                  </pic:spPr>
                </pic:pic>
              </a:graphicData>
            </a:graphic>
          </wp:inline>
        </w:drawing>
      </w:r>
    </w:p>
    <w:p w:rsidR="001B03E9" w:rsidRDefault="001B03E9" w:rsidP="001B03E9">
      <w:pPr>
        <w:ind w:firstLine="708"/>
        <w:jc w:val="center"/>
      </w:pPr>
      <w:r>
        <w:t>Рис. 3.2.</w:t>
      </w:r>
    </w:p>
    <w:p w:rsidR="001B03E9" w:rsidRDefault="001B03E9" w:rsidP="001B03E9">
      <w:pPr>
        <w:ind w:firstLine="708"/>
        <w:jc w:val="both"/>
      </w:pPr>
      <w:r>
        <w:t xml:space="preserve">Энергосбережение – это не столько сбережение энергоресурсов, но и их рациональное использования. Необходимо донести до потребителей важность и необходимость  рационального использования энергоресурсы как в быту, так и в учреждениях, показать все достоинства современных энергосберегающих технологий и мероприятий </w:t>
      </w:r>
    </w:p>
    <w:p w:rsidR="001B03E9" w:rsidRDefault="001B03E9" w:rsidP="001B03E9">
      <w:pPr>
        <w:ind w:firstLine="708"/>
        <w:jc w:val="both"/>
      </w:pPr>
      <w:r>
        <w:t>По мировой статистике каждый вложенный рубль в энергосбережение и повышение энергетической эффективности дает от 2,5 до 4  рублей годовых. Экономим и преумножаем  местный бюджет!</w:t>
      </w: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line="240" w:lineRule="auto"/>
      </w:pPr>
    </w:p>
    <w:p w:rsidR="001B03E9" w:rsidRDefault="001B03E9" w:rsidP="001B03E9">
      <w:pPr>
        <w:pStyle w:val="af7"/>
        <w:spacing w:before="120" w:line="240" w:lineRule="auto"/>
      </w:pPr>
    </w:p>
    <w:p w:rsidR="001B03E9" w:rsidRPr="00EF2EA9" w:rsidRDefault="001B03E9" w:rsidP="001B03E9">
      <w:pPr>
        <w:pStyle w:val="1"/>
        <w:pageBreakBefore/>
        <w:jc w:val="center"/>
        <w:rPr>
          <w:caps/>
          <w:color w:val="000000" w:themeColor="text1"/>
          <w:sz w:val="24"/>
          <w:szCs w:val="24"/>
        </w:rPr>
      </w:pPr>
      <w:bookmarkStart w:id="11" w:name="_Toc264378803"/>
      <w:r w:rsidRPr="00EF2EA9">
        <w:rPr>
          <w:caps/>
          <w:color w:val="000000" w:themeColor="text1"/>
          <w:sz w:val="24"/>
          <w:szCs w:val="24"/>
        </w:rPr>
        <w:lastRenderedPageBreak/>
        <w:t>4. Анализ энергетической эффективности систем коммунальной инфраструктуры</w:t>
      </w:r>
      <w:bookmarkEnd w:id="11"/>
    </w:p>
    <w:p w:rsidR="001B03E9" w:rsidRDefault="001B03E9" w:rsidP="001B03E9">
      <w:pPr>
        <w:ind w:firstLine="709"/>
        <w:jc w:val="both"/>
      </w:pPr>
      <w:r>
        <w:t>На сегодняшний день на территории поселения  функционирует 1</w:t>
      </w:r>
      <w:r>
        <w:rPr>
          <w:color w:val="FF0000"/>
        </w:rPr>
        <w:t xml:space="preserve">   </w:t>
      </w:r>
      <w:r>
        <w:t xml:space="preserve"> котельная  установленной мощностью 0,68 Гкал/ч. Средний по поселению коэффициент использования установленной мощности составляет не более 1. Наличие избыточной мощности приводит к росту эксплуатационных затрат и себестоимости тепловой энергии. Работа </w:t>
      </w:r>
      <w:r>
        <w:rPr>
          <w:color w:val="000000"/>
        </w:rPr>
        <w:t>таких котельных не экономична и требует замены оборудования на соответствующие</w:t>
      </w:r>
      <w:r>
        <w:rPr>
          <w:color w:val="FF0000"/>
        </w:rPr>
        <w:t xml:space="preserve"> </w:t>
      </w:r>
      <w:r>
        <w:t>присоединенным нагрузкам. Информация об источниках теплоснабжения Лукашкин-Ярского сельского поселения представлена в таблице 1.</w:t>
      </w:r>
    </w:p>
    <w:p w:rsidR="001B03E9" w:rsidRDefault="001B03E9" w:rsidP="001B03E9">
      <w:pPr>
        <w:rPr>
          <w:spacing w:val="1"/>
        </w:rPr>
      </w:pPr>
      <w:r>
        <w:rPr>
          <w:spacing w:val="1"/>
        </w:rPr>
        <w:t>Таблица 1. Котельная Лукашкин-Ярского сельского поселения</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558"/>
        <w:gridCol w:w="566"/>
        <w:gridCol w:w="567"/>
        <w:gridCol w:w="992"/>
        <w:gridCol w:w="425"/>
        <w:gridCol w:w="567"/>
        <w:gridCol w:w="851"/>
        <w:gridCol w:w="708"/>
        <w:gridCol w:w="709"/>
        <w:gridCol w:w="851"/>
        <w:gridCol w:w="708"/>
        <w:gridCol w:w="851"/>
        <w:gridCol w:w="425"/>
      </w:tblGrid>
      <w:tr w:rsidR="001B03E9" w:rsidTr="004445CC">
        <w:trPr>
          <w:cantSplit/>
          <w:trHeight w:val="3285"/>
        </w:trPr>
        <w:tc>
          <w:tcPr>
            <w:tcW w:w="993"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b/>
                <w:sz w:val="19"/>
                <w:szCs w:val="19"/>
              </w:rPr>
            </w:pPr>
            <w:r>
              <w:rPr>
                <w:b/>
                <w:sz w:val="19"/>
                <w:szCs w:val="19"/>
              </w:rPr>
              <w:t>Наим-ие поселения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b/>
                <w:sz w:val="19"/>
                <w:szCs w:val="19"/>
              </w:rPr>
            </w:pPr>
            <w:r>
              <w:rPr>
                <w:b/>
                <w:sz w:val="19"/>
                <w:szCs w:val="19"/>
              </w:rPr>
              <w:t>Наименование котельной, адрес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Установленная мощность ,</w:t>
            </w:r>
          </w:p>
          <w:p w:rsidR="001B03E9" w:rsidRDefault="001B03E9" w:rsidP="004445CC">
            <w:pPr>
              <w:jc w:val="center"/>
              <w:rPr>
                <w:b/>
                <w:sz w:val="19"/>
                <w:szCs w:val="19"/>
              </w:rPr>
            </w:pPr>
            <w:r>
              <w:rPr>
                <w:b/>
                <w:sz w:val="19"/>
                <w:szCs w:val="19"/>
              </w:rPr>
              <w:t>Гкал/час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Присоединенная нагрузка (собственные нужды), Гкал/час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Тип котла,параметры</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Количество,шт.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Вид топлива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Год ввода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 xml:space="preserve">Норматив уд.расхода топлива на </w:t>
            </w:r>
          </w:p>
          <w:p w:rsidR="001B03E9" w:rsidRDefault="001B03E9" w:rsidP="004445CC">
            <w:pPr>
              <w:jc w:val="center"/>
              <w:rPr>
                <w:b/>
                <w:sz w:val="19"/>
                <w:szCs w:val="19"/>
              </w:rPr>
            </w:pPr>
            <w:r>
              <w:rPr>
                <w:b/>
                <w:sz w:val="19"/>
                <w:szCs w:val="19"/>
              </w:rPr>
              <w:t>2018 г.,, т/Гкал</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Фактич.уд.расход топлива за</w:t>
            </w:r>
          </w:p>
          <w:p w:rsidR="001B03E9" w:rsidRDefault="001B03E9" w:rsidP="004445CC">
            <w:pPr>
              <w:jc w:val="center"/>
              <w:rPr>
                <w:b/>
                <w:color w:val="FF0000"/>
                <w:sz w:val="19"/>
                <w:szCs w:val="19"/>
              </w:rPr>
            </w:pPr>
            <w:r>
              <w:rPr>
                <w:b/>
                <w:sz w:val="19"/>
                <w:szCs w:val="19"/>
              </w:rPr>
              <w:t xml:space="preserve"> 2018г., т/Гкал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 xml:space="preserve">Протяженность тепловых сетей(двух.тр) с указанием </w:t>
            </w:r>
          </w:p>
          <w:p w:rsidR="001B03E9" w:rsidRDefault="001B03E9" w:rsidP="004445CC">
            <w:pPr>
              <w:jc w:val="center"/>
              <w:rPr>
                <w:b/>
                <w:sz w:val="19"/>
                <w:szCs w:val="19"/>
              </w:rPr>
            </w:pPr>
            <w:r>
              <w:rPr>
                <w:b/>
                <w:sz w:val="19"/>
                <w:szCs w:val="19"/>
              </w:rPr>
              <w:t>диаметра и года прокладки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 xml:space="preserve">Норматив тепловых потерь на </w:t>
            </w:r>
          </w:p>
          <w:p w:rsidR="001B03E9" w:rsidRDefault="001B03E9" w:rsidP="004445CC">
            <w:pPr>
              <w:jc w:val="center"/>
              <w:rPr>
                <w:b/>
                <w:sz w:val="19"/>
                <w:szCs w:val="19"/>
              </w:rPr>
            </w:pPr>
            <w:r>
              <w:rPr>
                <w:b/>
                <w:sz w:val="19"/>
                <w:szCs w:val="19"/>
              </w:rPr>
              <w:t>2018г., Гкал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Фактич.тепловые потери за 2018г.</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1B03E9" w:rsidRDefault="001B03E9" w:rsidP="004445CC">
            <w:pPr>
              <w:jc w:val="center"/>
              <w:rPr>
                <w:b/>
                <w:sz w:val="19"/>
                <w:szCs w:val="19"/>
              </w:rPr>
            </w:pPr>
            <w:r>
              <w:rPr>
                <w:b/>
                <w:sz w:val="19"/>
                <w:szCs w:val="19"/>
              </w:rPr>
              <w:t>Приборы учета ТЭР</w:t>
            </w:r>
          </w:p>
        </w:tc>
      </w:tr>
      <w:tr w:rsidR="001B03E9" w:rsidTr="004445CC">
        <w:trPr>
          <w:cantSplit/>
          <w:trHeight w:val="327"/>
        </w:trPr>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5</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9</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13</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14</w:t>
            </w:r>
          </w:p>
        </w:tc>
      </w:tr>
      <w:tr w:rsidR="001B03E9" w:rsidTr="004445CC">
        <w:trPr>
          <w:cantSplit/>
          <w:trHeight w:val="327"/>
        </w:trPr>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Лукашкин-Ярское</w:t>
            </w:r>
          </w:p>
          <w:p w:rsidR="001B03E9" w:rsidRDefault="001B03E9" w:rsidP="004445CC">
            <w:pPr>
              <w:jc w:val="center"/>
            </w:pPr>
            <w:r>
              <w:t xml:space="preserve"> сельское поселение</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 xml:space="preserve">Котельная №1, </w:t>
            </w:r>
          </w:p>
          <w:p w:rsidR="001B03E9" w:rsidRDefault="001B03E9" w:rsidP="004445CC">
            <w:pPr>
              <w:jc w:val="center"/>
            </w:pPr>
            <w:r>
              <w:t>ул. Береговая, 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0,68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КВр-0,4</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уголь</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2010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220,86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247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432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81,25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81,25</w:t>
            </w:r>
          </w:p>
        </w:tc>
        <w:tc>
          <w:tcPr>
            <w:tcW w:w="425"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r>
      <w:tr w:rsidR="001B03E9" w:rsidTr="004445CC">
        <w:trPr>
          <w:cantSplit/>
          <w:trHeight w:val="327"/>
        </w:trPr>
        <w:tc>
          <w:tcPr>
            <w:tcW w:w="2553"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rPr>
                <w:b/>
                <w:bCs/>
              </w:rPr>
              <w:t>Итого:</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0,68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0,68</w:t>
            </w: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c>
          <w:tcPr>
            <w:tcW w:w="851"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220,86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247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432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81,25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81,25</w:t>
            </w:r>
          </w:p>
        </w:tc>
        <w:tc>
          <w:tcPr>
            <w:tcW w:w="425"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r>
    </w:tbl>
    <w:p w:rsidR="001B03E9" w:rsidRDefault="001B03E9" w:rsidP="001B03E9">
      <w:pPr>
        <w:ind w:firstLine="709"/>
        <w:jc w:val="both"/>
      </w:pPr>
      <w:r>
        <w:t xml:space="preserve">В качестве основного оборудования в муниципальном образовании «Лукашкин-Ярское сельское поселение» используются  заводские котлы. Также котельные муниципального образования «Лукашкин-Ярское сельское поселение» оборудованы водоподготовкой, тягодутьевыми устройствами. </w:t>
      </w:r>
    </w:p>
    <w:p w:rsidR="001B03E9" w:rsidRDefault="001B03E9" w:rsidP="001B03E9">
      <w:pPr>
        <w:ind w:firstLine="709"/>
        <w:jc w:val="both"/>
      </w:pPr>
      <w:r>
        <w:t>Необходима модернизация старого котельного оборудования на более мощные и более экономичные котлы с заменой насосной группы, что приведет к существенному сокращению собственных нужд котельных.</w:t>
      </w:r>
    </w:p>
    <w:p w:rsidR="001B03E9" w:rsidRDefault="001B03E9" w:rsidP="001B03E9">
      <w:pPr>
        <w:ind w:firstLine="708"/>
        <w:jc w:val="both"/>
        <w:rPr>
          <w:noProof/>
          <w:spacing w:val="1"/>
        </w:rPr>
      </w:pPr>
      <w:r>
        <w:rPr>
          <w:spacing w:val="1"/>
        </w:rPr>
        <w:t>Еще одной причиной неэффективной работы источников теплоснабжения являются сверхнормативные потери при передаче теплоносителя. На территории поселения находится в эксплуатации 432 м тепловых сетей. Все тепловые сети имеют надземный тип прокладки, в качестве изоляции ( в 77%) используются деревянные короба с опилками, не совершенный изоляционный материал. Большая часть тепловых сетей, проложенных в семидесятых-восьмидесятых годах, находятся в аварийном состоянии и  требуют срочной замены. Для уменьшения тепловых потерь необходимо использовать современные изолирующие материалы.</w:t>
      </w:r>
    </w:p>
    <w:p w:rsidR="001B03E9" w:rsidRDefault="001B03E9" w:rsidP="001B03E9">
      <w:pPr>
        <w:shd w:val="clear" w:color="auto" w:fill="FFFFFF"/>
        <w:ind w:firstLine="709"/>
        <w:jc w:val="both"/>
      </w:pPr>
      <w:r>
        <w:rPr>
          <w:spacing w:val="1"/>
        </w:rPr>
        <w:t>Отсутствует учет тепловой энергии на источниках и у потребителей, что</w:t>
      </w:r>
      <w:r>
        <w:rPr>
          <w:color w:val="FFCC00"/>
          <w:spacing w:val="1"/>
        </w:rPr>
        <w:t xml:space="preserve"> </w:t>
      </w:r>
      <w:r>
        <w:rPr>
          <w:spacing w:val="1"/>
        </w:rPr>
        <w:t xml:space="preserve">   делает невозможным определить величину фактических тепловых потерь и расходов топлива на </w:t>
      </w:r>
      <w:r>
        <w:rPr>
          <w:spacing w:val="1"/>
        </w:rPr>
        <w:lastRenderedPageBreak/>
        <w:t xml:space="preserve">выработку Гкал.  </w:t>
      </w:r>
      <w:r>
        <w:rPr>
          <w:spacing w:val="5"/>
        </w:rPr>
        <w:t>Учет и регистрация отпуска и потребления тепловой энергии также позволяют:</w:t>
      </w:r>
    </w:p>
    <w:p w:rsidR="001B03E9" w:rsidRDefault="001B03E9" w:rsidP="001B03E9">
      <w:pPr>
        <w:widowControl w:val="0"/>
        <w:shd w:val="clear" w:color="auto" w:fill="FFFFFF"/>
        <w:tabs>
          <w:tab w:val="left" w:pos="835"/>
        </w:tabs>
        <w:autoSpaceDE w:val="0"/>
        <w:autoSpaceDN w:val="0"/>
        <w:adjustRightInd w:val="0"/>
        <w:ind w:firstLine="709"/>
        <w:jc w:val="both"/>
      </w:pPr>
      <w:r>
        <w:rPr>
          <w:spacing w:val="1"/>
        </w:rPr>
        <w:t>- осуществлять расчеты за фактически потребленную  тепловую энергию</w:t>
      </w:r>
      <w:r>
        <w:rPr>
          <w:spacing w:val="-1"/>
        </w:rPr>
        <w:t>;</w:t>
      </w:r>
      <w:r>
        <w:rPr>
          <w:spacing w:val="1"/>
        </w:rPr>
        <w:t xml:space="preserve"> </w:t>
      </w:r>
      <w:r>
        <w:t xml:space="preserve"> </w:t>
      </w:r>
    </w:p>
    <w:p w:rsidR="001B03E9" w:rsidRDefault="001B03E9" w:rsidP="001B03E9">
      <w:pPr>
        <w:widowControl w:val="0"/>
        <w:shd w:val="clear" w:color="auto" w:fill="FFFFFF"/>
        <w:tabs>
          <w:tab w:val="left" w:pos="835"/>
        </w:tabs>
        <w:autoSpaceDE w:val="0"/>
        <w:autoSpaceDN w:val="0"/>
        <w:adjustRightInd w:val="0"/>
        <w:ind w:firstLine="709"/>
        <w:jc w:val="both"/>
      </w:pPr>
      <w:r>
        <w:rPr>
          <w:spacing w:val="2"/>
        </w:rPr>
        <w:t xml:space="preserve">- осуществлять контроль за тепловыми и гидравлическими режимами работы систем </w:t>
      </w:r>
      <w:r>
        <w:rPr>
          <w:spacing w:val="-1"/>
        </w:rPr>
        <w:t>теплоснабжения и теплопотребления;</w:t>
      </w:r>
    </w:p>
    <w:p w:rsidR="001B03E9" w:rsidRDefault="001B03E9" w:rsidP="001B03E9">
      <w:pPr>
        <w:widowControl w:val="0"/>
        <w:shd w:val="clear" w:color="auto" w:fill="FFFFFF"/>
        <w:tabs>
          <w:tab w:val="left" w:pos="835"/>
        </w:tabs>
        <w:autoSpaceDE w:val="0"/>
        <w:autoSpaceDN w:val="0"/>
        <w:adjustRightInd w:val="0"/>
        <w:ind w:firstLine="709"/>
        <w:jc w:val="both"/>
        <w:rPr>
          <w:spacing w:val="-1"/>
        </w:rPr>
      </w:pPr>
      <w:r>
        <w:rPr>
          <w:spacing w:val="-1"/>
        </w:rPr>
        <w:t>- осуществлять контроль за рациональным использованием тепловой энергии и теплоносителя;</w:t>
      </w:r>
    </w:p>
    <w:p w:rsidR="001B03E9" w:rsidRDefault="001B03E9" w:rsidP="001B03E9">
      <w:pPr>
        <w:widowControl w:val="0"/>
        <w:shd w:val="clear" w:color="auto" w:fill="FFFFFF"/>
        <w:tabs>
          <w:tab w:val="left" w:pos="835"/>
        </w:tabs>
        <w:autoSpaceDE w:val="0"/>
        <w:autoSpaceDN w:val="0"/>
        <w:adjustRightInd w:val="0"/>
        <w:ind w:firstLine="709"/>
        <w:jc w:val="both"/>
        <w:rPr>
          <w:spacing w:val="-2"/>
        </w:rPr>
      </w:pPr>
      <w:r>
        <w:rPr>
          <w:spacing w:val="-1"/>
        </w:rPr>
        <w:t>- документировать</w:t>
      </w:r>
      <w:r>
        <w:rPr>
          <w:spacing w:val="6"/>
        </w:rPr>
        <w:t xml:space="preserve"> параметры теплоносителя: массу (объем), температуру и </w:t>
      </w:r>
      <w:r>
        <w:rPr>
          <w:spacing w:val="-2"/>
        </w:rPr>
        <w:t>давление.</w:t>
      </w:r>
    </w:p>
    <w:p w:rsidR="001B03E9" w:rsidRDefault="001B03E9" w:rsidP="001B03E9">
      <w:pPr>
        <w:ind w:firstLine="709"/>
        <w:jc w:val="both"/>
        <w:rPr>
          <w:i/>
          <w:spacing w:val="1"/>
        </w:rPr>
      </w:pPr>
      <w:r>
        <w:rPr>
          <w:spacing w:val="1"/>
        </w:rPr>
        <w:t xml:space="preserve">Энергетические обследования муниципальных источников теплоснабжения не проводились. Однако в соответствии с </w:t>
      </w:r>
      <w:r>
        <w:t>ФЗ «Об энергосбережении» № 261-ФЗ от 23.11.2009:</w:t>
      </w:r>
      <w:r>
        <w:rPr>
          <w:spacing w:val="1"/>
        </w:rPr>
        <w:t xml:space="preserve"> «Проведение энергетического обследования является обязательным для  организации с участием государства или муниципального образования». Таким образом, </w:t>
      </w:r>
      <w:r>
        <w:rPr>
          <w:i/>
          <w:spacing w:val="1"/>
        </w:rPr>
        <w:t xml:space="preserve">на всех муниципальных котельных должен быть проведен энергоаудит с составлением энергетического паспорта и плана мероприятий по энергосбережению до 31.12.2012 г. </w:t>
      </w:r>
    </w:p>
    <w:p w:rsidR="001B03E9" w:rsidRDefault="001B03E9" w:rsidP="001B03E9">
      <w:pPr>
        <w:ind w:firstLine="709"/>
        <w:jc w:val="both"/>
        <w:rPr>
          <w:spacing w:val="1"/>
        </w:rPr>
      </w:pPr>
      <w:r>
        <w:rPr>
          <w:spacing w:val="1"/>
        </w:rPr>
        <w:t>Основные мероприятия по повышению энергетической эффективности систем коммунальной инфраструктуры Лукашкин-Ярского поселения:</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создание комплексной системы учета тепловой энергии и воды;</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организация водоподготовительных мероприятий;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замена изношенных теплотрасс и восстановление  или замена изоляции на более современную;</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гидравлический расчет и регулировка тепловых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замена изношенных водопроводных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установка частотных преобразователей на перекачивающее оборудование для снижения затрат электроэнергии на перекачку воды;</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замена изношенного оборудования КОС и канализационных сетей;</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pPr>
      <w:r>
        <w:t>модернизация насосного и воздуходувного оборудования;</w:t>
      </w:r>
    </w:p>
    <w:p w:rsidR="001B03E9" w:rsidRDefault="001B03E9" w:rsidP="001B03E9">
      <w:pPr>
        <w:widowControl w:val="0"/>
        <w:numPr>
          <w:ilvl w:val="0"/>
          <w:numId w:val="22"/>
        </w:numPr>
        <w:shd w:val="clear" w:color="auto" w:fill="FFFFFF"/>
        <w:tabs>
          <w:tab w:val="left" w:pos="965"/>
        </w:tabs>
        <w:autoSpaceDE w:val="0"/>
        <w:autoSpaceDN w:val="0"/>
        <w:adjustRightInd w:val="0"/>
        <w:ind w:left="0" w:firstLine="349"/>
        <w:rPr>
          <w:sz w:val="20"/>
          <w:szCs w:val="20"/>
        </w:rPr>
      </w:pPr>
      <w:r>
        <w:t>установка запорного оборудования на тепловых сетях и водопроводах для оперативного устранения аварий с наименьшими потерями воды.</w:t>
      </w:r>
    </w:p>
    <w:p w:rsidR="001B03E9" w:rsidRDefault="001B03E9" w:rsidP="001B03E9">
      <w:pPr>
        <w:pStyle w:val="1"/>
        <w:pageBreakBefore/>
        <w:spacing w:before="0"/>
        <w:jc w:val="center"/>
        <w:rPr>
          <w:caps/>
          <w:color w:val="000000" w:themeColor="text1"/>
          <w:sz w:val="24"/>
          <w:szCs w:val="24"/>
        </w:rPr>
      </w:pPr>
      <w:bookmarkStart w:id="12" w:name="_Toc264378804"/>
      <w:r w:rsidRPr="00EF2EA9">
        <w:rPr>
          <w:caps/>
          <w:color w:val="000000" w:themeColor="text1"/>
          <w:sz w:val="24"/>
          <w:szCs w:val="24"/>
        </w:rPr>
        <w:lastRenderedPageBreak/>
        <w:t>5. анализ энергетической эффективности в организациях с участием муниципального образования</w:t>
      </w:r>
      <w:bookmarkEnd w:id="12"/>
    </w:p>
    <w:p w:rsidR="001B03E9" w:rsidRDefault="001B03E9" w:rsidP="001B03E9"/>
    <w:p w:rsidR="001B03E9" w:rsidRPr="00EF2EA9" w:rsidRDefault="001B03E9" w:rsidP="001B03E9"/>
    <w:p w:rsidR="001B03E9" w:rsidRPr="00EF2EA9" w:rsidRDefault="001B03E9" w:rsidP="001B03E9">
      <w:pPr>
        <w:pStyle w:val="2"/>
        <w:rPr>
          <w:color w:val="000000" w:themeColor="text1"/>
        </w:rPr>
      </w:pPr>
      <w:bookmarkStart w:id="13" w:name="_Toc264378806"/>
      <w:r w:rsidRPr="00EF2EA9">
        <w:rPr>
          <w:i/>
          <w:color w:val="000000" w:themeColor="text1"/>
        </w:rPr>
        <w:t>5.1. Анализ системы учета потребления ТЭР объектами бюджетной сферы</w:t>
      </w:r>
      <w:bookmarkEnd w:id="13"/>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В настоящее время в Лукашкин-Ярском сельском поселении  на объектах бюджетной сферы оснащенность приборами учета электро-энергии  осуществлена на 100 %.</w:t>
      </w:r>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Оснащенность приборами учета тепла  на объектах бюджетной сферы осуществлена на 0%.</w:t>
      </w:r>
    </w:p>
    <w:p w:rsidR="001B03E9" w:rsidRPr="00EF2EA9" w:rsidRDefault="001B03E9" w:rsidP="001B03E9">
      <w:pPr>
        <w:widowControl w:val="0"/>
        <w:shd w:val="clear" w:color="auto" w:fill="FFFFFF"/>
        <w:tabs>
          <w:tab w:val="left" w:pos="965"/>
        </w:tabs>
        <w:autoSpaceDE w:val="0"/>
        <w:autoSpaceDN w:val="0"/>
        <w:adjustRightInd w:val="0"/>
        <w:ind w:firstLine="709"/>
        <w:jc w:val="both"/>
        <w:rPr>
          <w:color w:val="000000" w:themeColor="text1"/>
        </w:rPr>
      </w:pPr>
      <w:r w:rsidRPr="00EF2EA9">
        <w:rPr>
          <w:color w:val="000000" w:themeColor="text1"/>
        </w:rPr>
        <w:t>Оснащенность приборами учета холодной воды на объектах бюджетной сферы осуществлена на 0%.</w:t>
      </w:r>
    </w:p>
    <w:p w:rsidR="001B03E9" w:rsidRPr="00EF2EA9" w:rsidRDefault="001B03E9" w:rsidP="001B03E9">
      <w:pPr>
        <w:pStyle w:val="2"/>
        <w:jc w:val="center"/>
        <w:rPr>
          <w:color w:val="000000" w:themeColor="text1"/>
        </w:rPr>
      </w:pPr>
      <w:bookmarkStart w:id="14" w:name="_Toc264378810"/>
      <w:r w:rsidRPr="00EF2EA9">
        <w:rPr>
          <w:i/>
          <w:color w:val="000000" w:themeColor="text1"/>
        </w:rPr>
        <w:t>5.2 Анализ состояния систем освещения объектов бюджетной сферы</w:t>
      </w:r>
      <w:bookmarkEnd w:id="14"/>
    </w:p>
    <w:p w:rsidR="001B03E9" w:rsidRPr="00EF2EA9" w:rsidRDefault="001B03E9" w:rsidP="001B03E9">
      <w:pPr>
        <w:jc w:val="center"/>
        <w:rPr>
          <w:b/>
          <w:color w:val="000000" w:themeColor="text1"/>
        </w:rPr>
      </w:pPr>
    </w:p>
    <w:p w:rsidR="001B03E9" w:rsidRPr="00EF2EA9" w:rsidRDefault="001B03E9" w:rsidP="001B03E9">
      <w:pPr>
        <w:ind w:firstLine="709"/>
        <w:jc w:val="both"/>
        <w:rPr>
          <w:color w:val="000000" w:themeColor="text1"/>
        </w:rPr>
      </w:pPr>
      <w:r w:rsidRPr="00EF2EA9">
        <w:rPr>
          <w:color w:val="000000" w:themeColor="text1"/>
        </w:rPr>
        <w:t>В настоящее время на всех объектах бюджетной сферы Лукашкин-Ярского сельского поселения проведены мероприятия по замене ламп накаливания  на энергосберегающие лампы, замена таких ламп осуществлена на 100%.</w:t>
      </w:r>
    </w:p>
    <w:p w:rsidR="001B03E9" w:rsidRPr="00EF2EA9" w:rsidRDefault="001B03E9" w:rsidP="001B03E9">
      <w:pPr>
        <w:jc w:val="center"/>
        <w:rPr>
          <w:color w:val="000000" w:themeColor="text1"/>
        </w:rPr>
      </w:pPr>
    </w:p>
    <w:p w:rsidR="001B03E9" w:rsidRPr="00EF2EA9" w:rsidRDefault="001B03E9" w:rsidP="001B03E9">
      <w:pPr>
        <w:pStyle w:val="1"/>
        <w:spacing w:before="0"/>
        <w:jc w:val="center"/>
        <w:rPr>
          <w:caps/>
          <w:color w:val="000000" w:themeColor="text1"/>
          <w:sz w:val="24"/>
          <w:szCs w:val="24"/>
        </w:rPr>
      </w:pPr>
      <w:r w:rsidRPr="00EF2EA9">
        <w:rPr>
          <w:caps/>
          <w:color w:val="000000" w:themeColor="text1"/>
          <w:sz w:val="24"/>
          <w:szCs w:val="24"/>
        </w:rPr>
        <w:t xml:space="preserve">6. анализ состояния систем уличного освещения </w:t>
      </w:r>
    </w:p>
    <w:p w:rsidR="001B03E9" w:rsidRPr="00EF2EA9" w:rsidRDefault="001B03E9" w:rsidP="001B03E9">
      <w:pPr>
        <w:jc w:val="center"/>
        <w:rPr>
          <w:b/>
          <w:color w:val="000000" w:themeColor="text1"/>
        </w:rPr>
      </w:pPr>
    </w:p>
    <w:p w:rsidR="001B03E9" w:rsidRPr="00EF2EA9" w:rsidRDefault="001B03E9" w:rsidP="001B03E9">
      <w:pPr>
        <w:ind w:firstLine="720"/>
        <w:jc w:val="both"/>
        <w:rPr>
          <w:color w:val="000000" w:themeColor="text1"/>
        </w:rPr>
      </w:pPr>
      <w:r w:rsidRPr="00EF2EA9">
        <w:rPr>
          <w:color w:val="000000" w:themeColor="text1"/>
        </w:rPr>
        <w:t>Основной задачей наружного освещения, дорог, автострад является обеспечение безопасности движения механизированного транспорта и пешеходов в темное время суток. Фотометрической характеристикой, определяющей уровень видимости объектов, является яркость (освещенность) дорожного покрытия.</w:t>
      </w:r>
    </w:p>
    <w:p w:rsidR="001B03E9" w:rsidRPr="00EF2EA9" w:rsidRDefault="001B03E9" w:rsidP="001B03E9">
      <w:pPr>
        <w:ind w:firstLine="720"/>
        <w:jc w:val="both"/>
        <w:rPr>
          <w:color w:val="000000" w:themeColor="text1"/>
        </w:rPr>
      </w:pPr>
      <w:r w:rsidRPr="00EF2EA9">
        <w:rPr>
          <w:color w:val="000000" w:themeColor="text1"/>
        </w:rPr>
        <w:t xml:space="preserve">Эффективность осветительных установок (ОУ) определяется стоимостью световой энергии, вырабатываемой за срок службы ОУ, и в значительной степени затратами на оплату ЭЭ. В структуре стоимостных показателей ОУ стоимость потребляемой ЭЭ составляет главную часть общих затрат (до 75%) и значительно превосходит капитальные и эксплуатационные затраты. </w:t>
      </w:r>
    </w:p>
    <w:p w:rsidR="001B03E9" w:rsidRDefault="001B03E9" w:rsidP="001B03E9">
      <w:pPr>
        <w:rPr>
          <w:b/>
        </w:rPr>
        <w:sectPr w:rsidR="001B03E9" w:rsidSect="004445CC">
          <w:pgSz w:w="11906" w:h="16838"/>
          <w:pgMar w:top="1134" w:right="850" w:bottom="1134" w:left="1701" w:header="397" w:footer="397" w:gutter="0"/>
          <w:pgNumType w:start="0"/>
          <w:cols w:space="720"/>
          <w:docGrid w:linePitch="326"/>
        </w:sectPr>
      </w:pPr>
    </w:p>
    <w:p w:rsidR="001B03E9" w:rsidRDefault="001B03E9" w:rsidP="001B03E9">
      <w:pPr>
        <w:pStyle w:val="1"/>
        <w:keepLines w:val="0"/>
        <w:pageBreakBefore/>
        <w:numPr>
          <w:ilvl w:val="0"/>
          <w:numId w:val="23"/>
        </w:numPr>
        <w:suppressAutoHyphens/>
        <w:spacing w:before="0"/>
        <w:jc w:val="center"/>
        <w:rPr>
          <w:caps/>
          <w:color w:val="000000" w:themeColor="text1"/>
          <w:sz w:val="24"/>
          <w:szCs w:val="24"/>
        </w:rPr>
      </w:pPr>
      <w:bookmarkStart w:id="15" w:name="_Toc264378812"/>
      <w:r w:rsidRPr="00EF2EA9">
        <w:rPr>
          <w:caps/>
          <w:color w:val="000000" w:themeColor="text1"/>
          <w:sz w:val="24"/>
          <w:szCs w:val="24"/>
        </w:rPr>
        <w:lastRenderedPageBreak/>
        <w:t>анализ энергетической эффективности жилищного фонда</w:t>
      </w:r>
      <w:bookmarkEnd w:id="15"/>
    </w:p>
    <w:p w:rsidR="001B03E9" w:rsidRPr="00EF2EA9" w:rsidRDefault="001B03E9" w:rsidP="001B03E9"/>
    <w:p w:rsidR="001B03E9" w:rsidRDefault="001B03E9" w:rsidP="001B03E9">
      <w:pPr>
        <w:autoSpaceDE w:val="0"/>
        <w:ind w:firstLine="709"/>
        <w:jc w:val="both"/>
      </w:pPr>
      <w:r>
        <w:t>Жилищно-коммунальное хозяйство относится к наиболее капиталоемким отраслям экономики поселения. В целях повышения уровня энергосбережения в жилищном фонде в ФЗ №261 «Об энергосбережении и повышении энергетической эффективности» от 23.11.2009г. представлен перечень требований и мероприятий, обеспечивающие снижение объема используемых энергетических ресурсов в жилищном фонде.</w:t>
      </w:r>
    </w:p>
    <w:p w:rsidR="001B03E9" w:rsidRDefault="001B03E9" w:rsidP="001B03E9">
      <w:pPr>
        <w:ind w:firstLine="750"/>
        <w:jc w:val="both"/>
        <w:rPr>
          <w:color w:val="000000"/>
        </w:rPr>
      </w:pPr>
      <w:r>
        <w:rPr>
          <w:color w:val="000000"/>
        </w:rPr>
        <w:t>В жилищно-коммунальном хозяйстве поселения осуществляет свою деятельность муниципальное унитарное предприятие «Комсервис» Лукашкин-Ярского сельского поселения Александровского района Томской области. К основным видам их деятельности относится: теплоснабжение, водоснабжение, водоотведение, ремонт и содержание дорог, ремонт и содержание многоквартирных жилых домов.</w:t>
      </w:r>
    </w:p>
    <w:p w:rsidR="001B03E9" w:rsidRDefault="001B03E9" w:rsidP="001B03E9">
      <w:pPr>
        <w:jc w:val="both"/>
        <w:rPr>
          <w:color w:val="000000"/>
        </w:rPr>
      </w:pPr>
    </w:p>
    <w:p w:rsidR="001B03E9" w:rsidRDefault="001B03E9" w:rsidP="001B03E9">
      <w:pPr>
        <w:ind w:firstLine="705"/>
        <w:jc w:val="both"/>
      </w:pPr>
      <w:r>
        <w:rPr>
          <w:color w:val="000000"/>
        </w:rPr>
        <w:t xml:space="preserve"> По состоянию на 01.01.2019 г. жилищный фонд Лукашкин-Ярского сельского поселения составил 8,789 тыс. кв.м. Средняя обеспеченность населения жильем составляет 21.9 кв.м. на одного человека. Удельный вес ветхого жилищного фонда к общей площади жилья составляет 90%.</w:t>
      </w:r>
    </w:p>
    <w:p w:rsidR="001B03E9" w:rsidRDefault="001B03E9" w:rsidP="001B03E9">
      <w:pPr>
        <w:ind w:firstLine="735"/>
        <w:jc w:val="both"/>
      </w:pPr>
      <w:r>
        <w:t>Уровень благоустройства жилищного фонда характеризуется обеспеченностью:</w:t>
      </w:r>
    </w:p>
    <w:p w:rsidR="001B03E9" w:rsidRDefault="001B03E9" w:rsidP="001B03E9">
      <w:pPr>
        <w:numPr>
          <w:ilvl w:val="0"/>
          <w:numId w:val="24"/>
        </w:numPr>
        <w:tabs>
          <w:tab w:val="num" w:pos="1429"/>
        </w:tabs>
        <w:suppressAutoHyphens/>
        <w:ind w:left="45" w:firstLine="1005"/>
      </w:pPr>
      <w:r>
        <w:t>центральным отоплением – 3%;</w:t>
      </w:r>
    </w:p>
    <w:p w:rsidR="001B03E9" w:rsidRDefault="001B03E9" w:rsidP="001B03E9">
      <w:pPr>
        <w:numPr>
          <w:ilvl w:val="0"/>
          <w:numId w:val="24"/>
        </w:numPr>
        <w:tabs>
          <w:tab w:val="num" w:pos="1429"/>
        </w:tabs>
        <w:suppressAutoHyphens/>
        <w:ind w:left="1429"/>
      </w:pPr>
      <w:r>
        <w:t>горячим водоснабжением – 0%;</w:t>
      </w:r>
    </w:p>
    <w:p w:rsidR="001B03E9" w:rsidRDefault="001B03E9" w:rsidP="001B03E9">
      <w:pPr>
        <w:numPr>
          <w:ilvl w:val="0"/>
          <w:numId w:val="24"/>
        </w:numPr>
        <w:tabs>
          <w:tab w:val="num" w:pos="1429"/>
        </w:tabs>
        <w:suppressAutoHyphens/>
        <w:ind w:left="1429"/>
      </w:pPr>
      <w:r>
        <w:t>холодным водоснабжением (водопроводом) –3%;</w:t>
      </w:r>
    </w:p>
    <w:p w:rsidR="001B03E9" w:rsidRDefault="001B03E9" w:rsidP="001B03E9">
      <w:pPr>
        <w:numPr>
          <w:ilvl w:val="0"/>
          <w:numId w:val="24"/>
        </w:numPr>
        <w:tabs>
          <w:tab w:val="num" w:pos="1429"/>
        </w:tabs>
        <w:suppressAutoHyphens/>
        <w:ind w:left="1125" w:hanging="45"/>
      </w:pPr>
      <w:r>
        <w:t>водоотведением – 0%;</w:t>
      </w:r>
    </w:p>
    <w:p w:rsidR="001B03E9" w:rsidRDefault="001B03E9" w:rsidP="001B03E9">
      <w:pPr>
        <w:numPr>
          <w:ilvl w:val="0"/>
          <w:numId w:val="24"/>
        </w:numPr>
        <w:tabs>
          <w:tab w:val="num" w:pos="1429"/>
        </w:tabs>
        <w:suppressAutoHyphens/>
        <w:ind w:left="1125" w:hanging="45"/>
      </w:pPr>
      <w:r>
        <w:t>газом – 0%.</w:t>
      </w:r>
    </w:p>
    <w:p w:rsidR="001B03E9" w:rsidRDefault="001B03E9" w:rsidP="001B03E9">
      <w:pPr>
        <w:ind w:firstLine="709"/>
        <w:jc w:val="both"/>
      </w:pPr>
      <w:r>
        <w:t>Анализ жилищного фонда Лукашкин-Ярского сельского поселения представлен в таблице 2.</w:t>
      </w:r>
    </w:p>
    <w:p w:rsidR="001B03E9" w:rsidRDefault="001B03E9" w:rsidP="001B03E9">
      <w:pPr>
        <w:ind w:firstLine="709"/>
        <w:jc w:val="both"/>
      </w:pPr>
      <w:r>
        <w:t>Общее количество домов составляет 100 домов, из них 35 или 35 % индивидуальные дома и 65 или 65 % многоквартирные дома (МКД).</w:t>
      </w:r>
    </w:p>
    <w:p w:rsidR="001B03E9" w:rsidRDefault="001B03E9" w:rsidP="001B03E9">
      <w:pPr>
        <w:ind w:firstLine="709"/>
        <w:jc w:val="both"/>
      </w:pPr>
      <w:r>
        <w:t xml:space="preserve">В Лукашкин-Ярском сельском поселении оснащенность населения приборами учета тепловой энергии составляет 0 %. </w:t>
      </w:r>
    </w:p>
    <w:p w:rsidR="001B03E9" w:rsidRDefault="001B03E9" w:rsidP="001B03E9">
      <w:pPr>
        <w:ind w:firstLine="709"/>
        <w:jc w:val="both"/>
      </w:pPr>
      <w:r>
        <w:t xml:space="preserve">Оснащенность населения приборами учета электроэнергии составляет 100%. </w:t>
      </w:r>
    </w:p>
    <w:p w:rsidR="001B03E9" w:rsidRDefault="001B03E9" w:rsidP="001B03E9">
      <w:pPr>
        <w:ind w:firstLine="709"/>
        <w:jc w:val="both"/>
      </w:pPr>
      <w:r>
        <w:t xml:space="preserve">Оснащенность приборами учета холодной и горячей воды составляет 0 %. </w:t>
      </w:r>
    </w:p>
    <w:p w:rsidR="001B03E9" w:rsidRDefault="001B03E9" w:rsidP="001B03E9">
      <w:pPr>
        <w:ind w:firstLine="709"/>
        <w:jc w:val="both"/>
      </w:pPr>
      <w:r>
        <w:t xml:space="preserve">Первые многоквартирные дома Лукашкин-Ярского сельского поселения были построены в 1956 г. </w:t>
      </w:r>
    </w:p>
    <w:p w:rsidR="001B03E9" w:rsidRDefault="001B03E9" w:rsidP="001B03E9">
      <w:pPr>
        <w:ind w:firstLine="709"/>
        <w:jc w:val="both"/>
      </w:pPr>
      <w:r>
        <w:t>Капитальный ремонт частично проводится в Лукашкин-Ярском сельском поселении. В связи с этим, общее состояние ограждающих конструкций МКД удовлетворительное.</w:t>
      </w:r>
    </w:p>
    <w:p w:rsidR="001B03E9" w:rsidRDefault="001B03E9" w:rsidP="001B03E9">
      <w:pPr>
        <w:autoSpaceDE w:val="0"/>
        <w:ind w:firstLine="709"/>
        <w:jc w:val="both"/>
        <w:rPr>
          <w:color w:val="000000"/>
        </w:rPr>
      </w:pPr>
      <w:r>
        <w:rPr>
          <w:color w:val="000000"/>
        </w:rPr>
        <w:t>К видам работ по капитальному ремонту многоквартирных домов, которые должны быть проведены согласно ФЗ №185 «О Фонде содействия реформированию жилищно-коммунального хозяйства» от 31.12.2009 г. относятся:</w:t>
      </w:r>
    </w:p>
    <w:p w:rsidR="001B03E9" w:rsidRDefault="001B03E9" w:rsidP="001B03E9">
      <w:pPr>
        <w:autoSpaceDE w:val="0"/>
        <w:ind w:firstLine="709"/>
        <w:jc w:val="both"/>
        <w:rPr>
          <w:color w:val="000000"/>
        </w:rPr>
      </w:pPr>
      <w:r>
        <w:rPr>
          <w:color w:val="000000"/>
        </w:rPr>
        <w:t>1) ремонт внутридомовых инженерных систем электро-, тепло-, газо-,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w:t>
      </w:r>
    </w:p>
    <w:p w:rsidR="001B03E9" w:rsidRDefault="001B03E9" w:rsidP="001B03E9">
      <w:pPr>
        <w:autoSpaceDE w:val="0"/>
        <w:ind w:firstLine="709"/>
        <w:jc w:val="both"/>
        <w:rPr>
          <w:color w:val="000000"/>
        </w:rPr>
      </w:pPr>
      <w:r>
        <w:rPr>
          <w:color w:val="000000"/>
        </w:rPr>
        <w:t>2) ремонт или замена лифтового оборудования, признанного непригодным для эксплуатации, при необходимости ремонт лифтовых шахт;</w:t>
      </w:r>
    </w:p>
    <w:p w:rsidR="001B03E9" w:rsidRDefault="001B03E9" w:rsidP="001B03E9">
      <w:pPr>
        <w:autoSpaceDE w:val="0"/>
        <w:ind w:firstLine="709"/>
        <w:jc w:val="both"/>
        <w:rPr>
          <w:color w:val="000000"/>
        </w:rPr>
      </w:pPr>
      <w:r>
        <w:rPr>
          <w:color w:val="000000"/>
        </w:rPr>
        <w:t>3) ремонт крыш;</w:t>
      </w:r>
    </w:p>
    <w:p w:rsidR="001B03E9" w:rsidRDefault="001B03E9" w:rsidP="001B03E9">
      <w:pPr>
        <w:autoSpaceDE w:val="0"/>
        <w:ind w:firstLine="709"/>
        <w:jc w:val="both"/>
        <w:rPr>
          <w:color w:val="000000"/>
        </w:rPr>
      </w:pPr>
      <w:r>
        <w:rPr>
          <w:color w:val="000000"/>
        </w:rPr>
        <w:t>4) ремонт подвальных помещений, относящихся к общему имуществу в многоквартирных домах;</w:t>
      </w:r>
    </w:p>
    <w:p w:rsidR="001B03E9" w:rsidRDefault="001B03E9" w:rsidP="001B03E9">
      <w:pPr>
        <w:autoSpaceDE w:val="0"/>
        <w:ind w:firstLine="709"/>
        <w:jc w:val="both"/>
        <w:rPr>
          <w:color w:val="000000"/>
        </w:rPr>
      </w:pPr>
      <w:r>
        <w:rPr>
          <w:color w:val="000000"/>
        </w:rPr>
        <w:t>5) утепление и ремонт фасадов.</w:t>
      </w:r>
    </w:p>
    <w:p w:rsidR="001B03E9" w:rsidRDefault="001B03E9" w:rsidP="001B03E9">
      <w:pPr>
        <w:autoSpaceDE w:val="0"/>
        <w:ind w:firstLine="709"/>
        <w:jc w:val="both"/>
        <w:rPr>
          <w:color w:val="000000"/>
        </w:rPr>
      </w:pPr>
    </w:p>
    <w:p w:rsidR="001B03E9" w:rsidRDefault="001B03E9" w:rsidP="001B03E9">
      <w:pPr>
        <w:autoSpaceDE w:val="0"/>
        <w:ind w:firstLine="709"/>
        <w:jc w:val="both"/>
        <w:rPr>
          <w:color w:val="000000"/>
        </w:rPr>
      </w:pPr>
      <w:r>
        <w:rPr>
          <w:color w:val="000000"/>
        </w:rPr>
        <w:t>Данные виды работ по капитальному ремонту многоквартирных домов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w:t>
      </w:r>
    </w:p>
    <w:p w:rsidR="001B03E9" w:rsidRDefault="001B03E9" w:rsidP="001B03E9">
      <w:pPr>
        <w:autoSpaceDE w:val="0"/>
        <w:ind w:firstLine="709"/>
        <w:jc w:val="both"/>
        <w:rPr>
          <w:color w:val="000000"/>
        </w:rPr>
      </w:pPr>
    </w:p>
    <w:p w:rsidR="001B03E9" w:rsidRDefault="001B03E9" w:rsidP="001B03E9">
      <w:pPr>
        <w:jc w:val="center"/>
      </w:pPr>
    </w:p>
    <w:p w:rsidR="001B03E9" w:rsidRDefault="001B03E9" w:rsidP="001B03E9">
      <w:pPr>
        <w:jc w:val="center"/>
        <w:rPr>
          <w:b/>
        </w:rPr>
      </w:pPr>
      <w:r>
        <w:lastRenderedPageBreak/>
        <w:t>Энергетические паспорта на МКД по Лукашкин-Ярскому сельскому поселению  не разрабатывались.</w:t>
      </w:r>
    </w:p>
    <w:p w:rsidR="001B03E9" w:rsidRDefault="001B03E9" w:rsidP="001B03E9">
      <w:pPr>
        <w:jc w:val="center"/>
        <w:rPr>
          <w:b/>
        </w:rPr>
      </w:pPr>
    </w:p>
    <w:p w:rsidR="001B03E9" w:rsidRDefault="001B03E9" w:rsidP="001B03E9">
      <w:pPr>
        <w:ind w:left="-426"/>
      </w:pPr>
      <w:r>
        <w:t>Таблица 2 – Анализ жилого фонда Лукашкин-Ярского с/п.</w:t>
      </w:r>
    </w:p>
    <w:p w:rsidR="001B03E9" w:rsidRDefault="001B03E9" w:rsidP="001B03E9">
      <w:pPr>
        <w:jc w:val="center"/>
        <w:rPr>
          <w:b/>
        </w:rPr>
      </w:pPr>
    </w:p>
    <w:tbl>
      <w:tblPr>
        <w:tblpPr w:leftFromText="180" w:rightFromText="180" w:vertAnchor="text" w:horzAnchor="margin" w:tblpXSpec="center" w:tblpY="-10"/>
        <w:tblW w:w="10740" w:type="dxa"/>
        <w:tblLayout w:type="fixed"/>
        <w:tblLook w:val="04A0" w:firstRow="1" w:lastRow="0" w:firstColumn="1" w:lastColumn="0" w:noHBand="0" w:noVBand="1"/>
      </w:tblPr>
      <w:tblGrid>
        <w:gridCol w:w="959"/>
        <w:gridCol w:w="992"/>
        <w:gridCol w:w="992"/>
        <w:gridCol w:w="851"/>
        <w:gridCol w:w="1276"/>
        <w:gridCol w:w="992"/>
        <w:gridCol w:w="1134"/>
        <w:gridCol w:w="1134"/>
        <w:gridCol w:w="1134"/>
        <w:gridCol w:w="1276"/>
      </w:tblGrid>
      <w:tr w:rsidR="001B03E9" w:rsidTr="004445CC">
        <w:trPr>
          <w:trHeight w:val="900"/>
        </w:trPr>
        <w:tc>
          <w:tcPr>
            <w:tcW w:w="959"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Площадь жил.фонда</w:t>
            </w:r>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Общее количество домов,шт</w:t>
            </w:r>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Многоквартирные,%</w:t>
            </w:r>
          </w:p>
        </w:tc>
        <w:tc>
          <w:tcPr>
            <w:tcW w:w="851"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Частные,%</w:t>
            </w:r>
          </w:p>
        </w:tc>
        <w:tc>
          <w:tcPr>
            <w:tcW w:w="1276"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Период постройки домов</w:t>
            </w:r>
          </w:p>
        </w:tc>
        <w:tc>
          <w:tcPr>
            <w:tcW w:w="992"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Энергетический паспорт здания</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Наличие бесхозных объектов</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Ветхое жилье</w:t>
            </w:r>
          </w:p>
        </w:tc>
        <w:tc>
          <w:tcPr>
            <w:tcW w:w="1134"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Проведение капитальных ремонтов</w:t>
            </w:r>
          </w:p>
        </w:tc>
        <w:tc>
          <w:tcPr>
            <w:tcW w:w="1276" w:type="dxa"/>
            <w:tcBorders>
              <w:top w:val="single" w:sz="4" w:space="0" w:color="auto"/>
              <w:left w:val="nil"/>
              <w:bottom w:val="single" w:sz="4" w:space="0" w:color="auto"/>
              <w:right w:val="single" w:sz="4" w:space="0" w:color="auto"/>
            </w:tcBorders>
            <w:vAlign w:val="center"/>
            <w:hideMark/>
          </w:tcPr>
          <w:p w:rsidR="001B03E9" w:rsidRDefault="001B03E9" w:rsidP="004445CC">
            <w:pPr>
              <w:jc w:val="center"/>
              <w:rPr>
                <w:color w:val="000000"/>
                <w:sz w:val="22"/>
                <w:szCs w:val="22"/>
              </w:rPr>
            </w:pPr>
            <w:r>
              <w:rPr>
                <w:color w:val="000000"/>
                <w:sz w:val="22"/>
                <w:szCs w:val="22"/>
              </w:rPr>
              <w:t>Особенность</w:t>
            </w:r>
          </w:p>
        </w:tc>
      </w:tr>
      <w:tr w:rsidR="001B03E9" w:rsidTr="004445CC">
        <w:trPr>
          <w:trHeight w:val="1785"/>
        </w:trPr>
        <w:tc>
          <w:tcPr>
            <w:tcW w:w="959" w:type="dxa"/>
            <w:tcBorders>
              <w:top w:val="nil"/>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8,789 тыс. кв.м.</w:t>
            </w:r>
          </w:p>
        </w:tc>
        <w:tc>
          <w:tcPr>
            <w:tcW w:w="992"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100</w:t>
            </w:r>
          </w:p>
        </w:tc>
        <w:tc>
          <w:tcPr>
            <w:tcW w:w="992"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65 д. 65 %</w:t>
            </w:r>
          </w:p>
        </w:tc>
        <w:tc>
          <w:tcPr>
            <w:tcW w:w="851"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35%</w:t>
            </w:r>
          </w:p>
        </w:tc>
        <w:tc>
          <w:tcPr>
            <w:tcW w:w="1276"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1956-1999 гг.</w:t>
            </w:r>
          </w:p>
        </w:tc>
        <w:tc>
          <w:tcPr>
            <w:tcW w:w="992"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отсутствует</w:t>
            </w:r>
          </w:p>
        </w:tc>
        <w:tc>
          <w:tcPr>
            <w:tcW w:w="1134"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отсутствуют</w:t>
            </w:r>
          </w:p>
        </w:tc>
        <w:tc>
          <w:tcPr>
            <w:tcW w:w="1134" w:type="dxa"/>
            <w:tcBorders>
              <w:top w:val="nil"/>
              <w:left w:val="nil"/>
              <w:bottom w:val="single" w:sz="4" w:space="0" w:color="auto"/>
              <w:right w:val="single" w:sz="4" w:space="0" w:color="auto"/>
            </w:tcBorders>
            <w:vAlign w:val="center"/>
          </w:tcPr>
          <w:p w:rsidR="001B03E9" w:rsidRDefault="001B03E9" w:rsidP="004445CC">
            <w:pPr>
              <w:jc w:val="center"/>
              <w:rPr>
                <w:color w:val="000000"/>
              </w:rPr>
            </w:pPr>
          </w:p>
        </w:tc>
        <w:tc>
          <w:tcPr>
            <w:tcW w:w="1134" w:type="dxa"/>
            <w:tcBorders>
              <w:top w:val="nil"/>
              <w:left w:val="nil"/>
              <w:bottom w:val="single" w:sz="4" w:space="0" w:color="auto"/>
              <w:right w:val="single" w:sz="4" w:space="0" w:color="auto"/>
            </w:tcBorders>
            <w:vAlign w:val="center"/>
            <w:hideMark/>
          </w:tcPr>
          <w:p w:rsidR="001B03E9" w:rsidRDefault="001B03E9" w:rsidP="004445CC">
            <w:pPr>
              <w:jc w:val="center"/>
              <w:rPr>
                <w:color w:val="000000"/>
              </w:rPr>
            </w:pPr>
            <w:r>
              <w:rPr>
                <w:color w:val="000000"/>
              </w:rPr>
              <w:t>В 2 квартирах МКД проводился кап.ремонт</w:t>
            </w:r>
          </w:p>
        </w:tc>
        <w:tc>
          <w:tcPr>
            <w:tcW w:w="1276" w:type="dxa"/>
            <w:tcBorders>
              <w:top w:val="nil"/>
              <w:left w:val="nil"/>
              <w:bottom w:val="single" w:sz="4" w:space="0" w:color="auto"/>
              <w:right w:val="single" w:sz="4" w:space="0" w:color="auto"/>
            </w:tcBorders>
            <w:vAlign w:val="center"/>
          </w:tcPr>
          <w:p w:rsidR="001B03E9" w:rsidRDefault="001B03E9" w:rsidP="004445CC">
            <w:pPr>
              <w:jc w:val="center"/>
              <w:rPr>
                <w:color w:val="000000"/>
              </w:rPr>
            </w:pPr>
          </w:p>
        </w:tc>
      </w:tr>
    </w:tbl>
    <w:p w:rsidR="001B03E9" w:rsidRDefault="001B03E9" w:rsidP="001B03E9">
      <w:pPr>
        <w:jc w:val="center"/>
        <w:rPr>
          <w:b/>
        </w:rPr>
      </w:pPr>
    </w:p>
    <w:p w:rsidR="001B03E9" w:rsidRDefault="001B03E9" w:rsidP="001B03E9">
      <w:pPr>
        <w:jc w:val="center"/>
        <w:rPr>
          <w:b/>
        </w:rPr>
      </w:pPr>
    </w:p>
    <w:p w:rsidR="001B03E9" w:rsidRDefault="001B03E9" w:rsidP="001B03E9">
      <w:pPr>
        <w:jc w:val="center"/>
        <w:rPr>
          <w:b/>
        </w:rPr>
      </w:pPr>
    </w:p>
    <w:p w:rsidR="001B03E9" w:rsidRDefault="001B03E9" w:rsidP="001B03E9">
      <w:pPr>
        <w:jc w:val="center"/>
        <w:rPr>
          <w:b/>
        </w:rPr>
      </w:pPr>
    </w:p>
    <w:p w:rsidR="001B03E9" w:rsidRDefault="001B03E9" w:rsidP="001B03E9">
      <w:pPr>
        <w:pStyle w:val="1"/>
        <w:pageBreakBefore/>
        <w:jc w:val="center"/>
        <w:rPr>
          <w:color w:val="000000" w:themeColor="text1"/>
          <w:sz w:val="24"/>
          <w:szCs w:val="24"/>
        </w:rPr>
      </w:pPr>
      <w:bookmarkStart w:id="16" w:name="_Toc264378813"/>
      <w:r w:rsidRPr="00EF2EA9">
        <w:rPr>
          <w:caps/>
          <w:color w:val="000000" w:themeColor="text1"/>
          <w:sz w:val="24"/>
          <w:szCs w:val="24"/>
        </w:rPr>
        <w:lastRenderedPageBreak/>
        <w:t>8. Анализ систем водоснабжения</w:t>
      </w:r>
      <w:bookmarkEnd w:id="16"/>
      <w:r w:rsidRPr="00EF2EA9">
        <w:rPr>
          <w:color w:val="000000" w:themeColor="text1"/>
          <w:sz w:val="24"/>
          <w:szCs w:val="24"/>
        </w:rPr>
        <w:t xml:space="preserve"> </w:t>
      </w:r>
    </w:p>
    <w:p w:rsidR="001B03E9" w:rsidRPr="00EF2EA9" w:rsidRDefault="001B03E9" w:rsidP="001B03E9"/>
    <w:p w:rsidR="001B03E9" w:rsidRDefault="001B03E9" w:rsidP="001B03E9">
      <w:pPr>
        <w:pStyle w:val="af9"/>
        <w:spacing w:line="240" w:lineRule="auto"/>
      </w:pPr>
      <w:r>
        <w:t xml:space="preserve">Основным  поставщиком  жилищно-коммунальных услуг в сельском поселении является    МУП  «Комсервис» Лукашкин-Ярского сельского поселения Александровского района Томской области.  Данное предприятие оказывают услуги  по водоснабжению, водоотведению, теплоснабжению  и  функционирует  непосредственно  в  с. Лукашкин Яр. </w:t>
      </w:r>
    </w:p>
    <w:p w:rsidR="001B03E9" w:rsidRDefault="001B03E9" w:rsidP="001B03E9">
      <w:pPr>
        <w:pStyle w:val="af9"/>
        <w:spacing w:line="240" w:lineRule="auto"/>
        <w:rPr>
          <w:rFonts w:ascii="Arial" w:hAnsi="Arial" w:cs="Arial"/>
        </w:rPr>
      </w:pPr>
      <w:r>
        <w:t>В Лукашкин-Ярском сельском поселении находятся 7 скважин и 1 водонапорная башня. Протяженность водопроводных сетей составляет 432 м. Источником хозяйственно-питьевого водоснабжения</w:t>
      </w:r>
      <w:r>
        <w:rPr>
          <w:b/>
        </w:rPr>
        <w:t xml:space="preserve"> </w:t>
      </w:r>
      <w:r>
        <w:t>населения, являются подземные воды. Водоразбор осуществляется либо от водонапорных башен, либо от колонок,  находящихся непосредственно на скважинах. Водоносный горизонт является основным источником водоснабжения.  Качество воды не позволяет обходиться  без очистных сооружений, так как в воде находится большое содержание железа. Для очистки воды используется станция подготовки воды для хозяйственно – питьевых нужд.</w:t>
      </w:r>
    </w:p>
    <w:p w:rsidR="001B03E9" w:rsidRDefault="001B03E9" w:rsidP="001B03E9">
      <w:pPr>
        <w:ind w:firstLine="709"/>
        <w:jc w:val="both"/>
      </w:pPr>
      <w:r>
        <w:t>Основными объектами ЖКХ по водоснабжению являются:</w:t>
      </w:r>
    </w:p>
    <w:p w:rsidR="001B03E9" w:rsidRDefault="001B03E9" w:rsidP="001B03E9">
      <w:pPr>
        <w:numPr>
          <w:ilvl w:val="0"/>
          <w:numId w:val="25"/>
        </w:numPr>
        <w:spacing w:line="276" w:lineRule="auto"/>
        <w:jc w:val="both"/>
      </w:pPr>
      <w:r>
        <w:t>Водонапорная башня,, находящаяся в муниципальной собственности;</w:t>
      </w:r>
    </w:p>
    <w:p w:rsidR="001B03E9" w:rsidRDefault="001B03E9" w:rsidP="001B03E9">
      <w:pPr>
        <w:numPr>
          <w:ilvl w:val="0"/>
          <w:numId w:val="25"/>
        </w:numPr>
        <w:spacing w:line="276" w:lineRule="auto"/>
        <w:jc w:val="both"/>
        <w:rPr>
          <w:rFonts w:eastAsia="Calibri"/>
          <w:lang w:eastAsia="en-US"/>
        </w:rPr>
      </w:pPr>
      <w:r>
        <w:t xml:space="preserve">Водопроводные сети, протяженностью 432 м, </w:t>
      </w:r>
    </w:p>
    <w:p w:rsidR="001B03E9" w:rsidRDefault="001B03E9" w:rsidP="001B03E9">
      <w:pPr>
        <w:numPr>
          <w:ilvl w:val="0"/>
          <w:numId w:val="25"/>
        </w:numPr>
        <w:spacing w:line="276" w:lineRule="auto"/>
        <w:jc w:val="both"/>
        <w:rPr>
          <w:rFonts w:eastAsia="Calibri"/>
          <w:lang w:eastAsia="en-US"/>
        </w:rPr>
      </w:pPr>
      <w:r>
        <w:t>Канализационные сети протяженностью 5 м;</w:t>
      </w:r>
    </w:p>
    <w:p w:rsidR="001B03E9" w:rsidRDefault="001B03E9" w:rsidP="001B03E9">
      <w:pPr>
        <w:pStyle w:val="af9"/>
        <w:spacing w:line="240" w:lineRule="auto"/>
      </w:pPr>
      <w:r>
        <w:t xml:space="preserve">В настоящее время в Томской области принята областная целевая программа «Питьевая вода Томской области», основной целью которой является повышение качества воды, используемой населением для питьевых нужд, приведение в соответствие с требованиями санитарно-гигиеническими нормативами, а также развитие систем водоснабжения за счет строительства и реконструкции водозаборных скважин, водопроводных сетей и станций водоподготовки. </w:t>
      </w:r>
    </w:p>
    <w:p w:rsidR="001B03E9" w:rsidRDefault="001B03E9" w:rsidP="001B03E9">
      <w:pPr>
        <w:pStyle w:val="af9"/>
        <w:spacing w:line="240" w:lineRule="auto"/>
      </w:pPr>
      <w:r>
        <w:t>Реализация данных проектов будет способствовать:</w:t>
      </w:r>
    </w:p>
    <w:p w:rsidR="001B03E9" w:rsidRDefault="001B03E9" w:rsidP="001B03E9">
      <w:pPr>
        <w:pStyle w:val="af9"/>
        <w:numPr>
          <w:ilvl w:val="0"/>
          <w:numId w:val="26"/>
        </w:numPr>
        <w:spacing w:line="240" w:lineRule="auto"/>
      </w:pPr>
      <w:r>
        <w:t>снижению заболеваемости населения, связанной с потреблением ненормативного качества,</w:t>
      </w:r>
    </w:p>
    <w:p w:rsidR="001B03E9" w:rsidRDefault="001B03E9" w:rsidP="001B03E9">
      <w:pPr>
        <w:pStyle w:val="af9"/>
        <w:numPr>
          <w:ilvl w:val="0"/>
          <w:numId w:val="26"/>
        </w:numPr>
        <w:spacing w:line="240" w:lineRule="auto"/>
      </w:pPr>
      <w:r>
        <w:t>улучшению экологической ситуации поселения;</w:t>
      </w:r>
    </w:p>
    <w:p w:rsidR="001B03E9" w:rsidRDefault="001B03E9" w:rsidP="001B03E9">
      <w:pPr>
        <w:pStyle w:val="af9"/>
        <w:numPr>
          <w:ilvl w:val="0"/>
          <w:numId w:val="26"/>
        </w:numPr>
        <w:spacing w:line="240" w:lineRule="auto"/>
      </w:pPr>
      <w:r>
        <w:t>рациональному использованию и охране подземных водных объектов.</w:t>
      </w:r>
    </w:p>
    <w:p w:rsidR="001B03E9" w:rsidRDefault="001B03E9" w:rsidP="001B03E9">
      <w:pPr>
        <w:pStyle w:val="af9"/>
        <w:spacing w:line="240" w:lineRule="auto"/>
      </w:pPr>
      <w:r>
        <w:t>Наличие ветхих водопроводных сетей приводит к высокой аварийности водопроводов и значительным объемам потерь воды с утечками.</w:t>
      </w:r>
    </w:p>
    <w:p w:rsidR="001B03E9" w:rsidRDefault="001B03E9" w:rsidP="001B03E9">
      <w:pPr>
        <w:pStyle w:val="af9"/>
        <w:spacing w:line="240" w:lineRule="auto"/>
      </w:pPr>
      <w:r>
        <w:t>Также установка объектовых приборов учета расхода воды позволит вести учет потребления воды и взимания платы с населения за ее фактическое потребление.</w:t>
      </w:r>
    </w:p>
    <w:p w:rsidR="001B03E9" w:rsidRDefault="001B03E9" w:rsidP="001B03E9">
      <w:pPr>
        <w:jc w:val="center"/>
        <w:rPr>
          <w:b/>
        </w:rPr>
      </w:pPr>
    </w:p>
    <w:p w:rsidR="001B03E9" w:rsidRDefault="001B03E9" w:rsidP="001B03E9">
      <w:pPr>
        <w:pStyle w:val="1"/>
        <w:pageBreakBefore/>
        <w:spacing w:before="0"/>
        <w:jc w:val="center"/>
        <w:rPr>
          <w:caps/>
          <w:color w:val="000000" w:themeColor="text1"/>
          <w:sz w:val="24"/>
          <w:szCs w:val="24"/>
        </w:rPr>
      </w:pPr>
      <w:bookmarkStart w:id="17" w:name="_Toc264378814"/>
      <w:r w:rsidRPr="00EF2EA9">
        <w:rPr>
          <w:color w:val="000000" w:themeColor="text1"/>
          <w:sz w:val="24"/>
          <w:szCs w:val="24"/>
        </w:rPr>
        <w:lastRenderedPageBreak/>
        <w:t>9</w:t>
      </w:r>
      <w:r w:rsidRPr="00EF2EA9">
        <w:rPr>
          <w:caps/>
          <w:color w:val="000000" w:themeColor="text1"/>
          <w:sz w:val="24"/>
          <w:szCs w:val="24"/>
        </w:rPr>
        <w:t>. анализ энергетической эффективности транспорта</w:t>
      </w:r>
      <w:bookmarkEnd w:id="17"/>
    </w:p>
    <w:p w:rsidR="001B03E9" w:rsidRPr="00EF2EA9" w:rsidRDefault="001B03E9" w:rsidP="001B03E9"/>
    <w:p w:rsidR="001B03E9" w:rsidRPr="00EF2EA9" w:rsidRDefault="001B03E9" w:rsidP="001B03E9">
      <w:pPr>
        <w:autoSpaceDE w:val="0"/>
        <w:ind w:firstLine="709"/>
        <w:jc w:val="both"/>
        <w:rPr>
          <w:color w:val="000000" w:themeColor="text1"/>
        </w:rPr>
      </w:pPr>
      <w:r w:rsidRPr="00EF2EA9">
        <w:rPr>
          <w:color w:val="000000" w:themeColor="text1"/>
        </w:rPr>
        <w:t>В соответствие с ФЗ №261 от 23.11.2009г. "Об энергосбережении и повышении энергетической эффективности" ст. 14 п.6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1B03E9" w:rsidRPr="00EF2EA9" w:rsidRDefault="001B03E9" w:rsidP="001B03E9">
      <w:pPr>
        <w:ind w:firstLine="720"/>
        <w:jc w:val="both"/>
        <w:rPr>
          <w:color w:val="000000" w:themeColor="text1"/>
        </w:rPr>
      </w:pPr>
      <w:r w:rsidRPr="00EF2EA9">
        <w:rPr>
          <w:color w:val="000000" w:themeColor="text1"/>
        </w:rPr>
        <w:t>Анализ данных муниципального транспорта Лукашкин-Ярского сельского  поселения, работающего на различных видах топлива (Таблица 3), показал необходимость развития газификации транспортного комплекса, что позволит значительно уменьшить затраты на топливо, повысить энергетическую эффективность отрасли.</w:t>
      </w:r>
    </w:p>
    <w:p w:rsidR="001B03E9" w:rsidRPr="00EF2EA9" w:rsidRDefault="001B03E9" w:rsidP="001B03E9">
      <w:pPr>
        <w:autoSpaceDE w:val="0"/>
        <w:ind w:firstLine="284"/>
        <w:rPr>
          <w:color w:val="000000" w:themeColor="text1"/>
        </w:rPr>
      </w:pPr>
      <w:r w:rsidRPr="00EF2EA9">
        <w:rPr>
          <w:color w:val="000000" w:themeColor="text1"/>
        </w:rPr>
        <w:t>Таблица 3. – Муниципальный транспорт Лукашкин-Ярского с/п</w:t>
      </w:r>
    </w:p>
    <w:p w:rsidR="001B03E9" w:rsidRPr="00EF2EA9" w:rsidRDefault="001B03E9" w:rsidP="001B03E9">
      <w:pPr>
        <w:autoSpaceDE w:val="0"/>
        <w:ind w:firstLine="709"/>
        <w:rPr>
          <w:color w:val="000000" w:themeColor="text1"/>
        </w:rPr>
      </w:pPr>
    </w:p>
    <w:tbl>
      <w:tblPr>
        <w:tblW w:w="0" w:type="auto"/>
        <w:tblInd w:w="387" w:type="dxa"/>
        <w:tblLayout w:type="fixed"/>
        <w:tblLook w:val="04A0" w:firstRow="1" w:lastRow="0" w:firstColumn="1" w:lastColumn="0" w:noHBand="0" w:noVBand="1"/>
      </w:tblPr>
      <w:tblGrid>
        <w:gridCol w:w="2131"/>
        <w:gridCol w:w="2039"/>
        <w:gridCol w:w="2295"/>
        <w:gridCol w:w="2340"/>
      </w:tblGrid>
      <w:tr w:rsidR="001B03E9" w:rsidRPr="00EF2EA9" w:rsidTr="004445CC">
        <w:tc>
          <w:tcPr>
            <w:tcW w:w="2131" w:type="dxa"/>
            <w:tcBorders>
              <w:top w:val="single" w:sz="4" w:space="0" w:color="000000"/>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 xml:space="preserve">Наименование </w:t>
            </w:r>
          </w:p>
        </w:tc>
        <w:tc>
          <w:tcPr>
            <w:tcW w:w="2039" w:type="dxa"/>
            <w:tcBorders>
              <w:top w:val="single" w:sz="4" w:space="0" w:color="000000"/>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Кол-во ед. общ. тр-та с использованием бензинового топлива, шт.</w:t>
            </w:r>
          </w:p>
        </w:tc>
        <w:tc>
          <w:tcPr>
            <w:tcW w:w="2295" w:type="dxa"/>
            <w:tcBorders>
              <w:top w:val="single" w:sz="4" w:space="0" w:color="000000"/>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Кол-во ед. общ. тр-та с использованием  дизельного топлива, шт.</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1B03E9" w:rsidRPr="00EF2EA9" w:rsidRDefault="001B03E9" w:rsidP="004445CC">
            <w:pPr>
              <w:snapToGrid w:val="0"/>
              <w:jc w:val="center"/>
              <w:rPr>
                <w:color w:val="000000" w:themeColor="text1"/>
              </w:rPr>
            </w:pPr>
            <w:r w:rsidRPr="00EF2EA9">
              <w:rPr>
                <w:color w:val="000000" w:themeColor="text1"/>
              </w:rPr>
              <w:t>Кол-во ед. общ. тр-та с использованием газового топлива, шт.</w:t>
            </w:r>
          </w:p>
        </w:tc>
      </w:tr>
      <w:tr w:rsidR="001B03E9" w:rsidRPr="00EF2EA9" w:rsidTr="004445CC">
        <w:tc>
          <w:tcPr>
            <w:tcW w:w="2131" w:type="dxa"/>
            <w:tcBorders>
              <w:top w:val="nil"/>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Александровское с/п</w:t>
            </w:r>
          </w:p>
        </w:tc>
        <w:tc>
          <w:tcPr>
            <w:tcW w:w="2039" w:type="dxa"/>
            <w:tcBorders>
              <w:top w:val="nil"/>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7</w:t>
            </w:r>
          </w:p>
        </w:tc>
        <w:tc>
          <w:tcPr>
            <w:tcW w:w="2295" w:type="dxa"/>
            <w:tcBorders>
              <w:top w:val="nil"/>
              <w:left w:val="single" w:sz="4" w:space="0" w:color="000000"/>
              <w:bottom w:val="single" w:sz="4" w:space="0" w:color="000000"/>
              <w:right w:val="nil"/>
            </w:tcBorders>
            <w:vAlign w:val="center"/>
            <w:hideMark/>
          </w:tcPr>
          <w:p w:rsidR="001B03E9" w:rsidRPr="00EF2EA9" w:rsidRDefault="001B03E9" w:rsidP="004445CC">
            <w:pPr>
              <w:snapToGrid w:val="0"/>
              <w:jc w:val="center"/>
              <w:rPr>
                <w:color w:val="000000" w:themeColor="text1"/>
              </w:rPr>
            </w:pPr>
            <w:r w:rsidRPr="00EF2EA9">
              <w:rPr>
                <w:color w:val="000000" w:themeColor="text1"/>
              </w:rPr>
              <w:t>8</w:t>
            </w:r>
          </w:p>
        </w:tc>
        <w:tc>
          <w:tcPr>
            <w:tcW w:w="2340" w:type="dxa"/>
            <w:tcBorders>
              <w:top w:val="nil"/>
              <w:left w:val="single" w:sz="4" w:space="0" w:color="000000"/>
              <w:bottom w:val="single" w:sz="4" w:space="0" w:color="000000"/>
              <w:right w:val="single" w:sz="4" w:space="0" w:color="000000"/>
            </w:tcBorders>
            <w:vAlign w:val="center"/>
            <w:hideMark/>
          </w:tcPr>
          <w:p w:rsidR="001B03E9" w:rsidRPr="00EF2EA9" w:rsidRDefault="001B03E9" w:rsidP="004445CC">
            <w:pPr>
              <w:snapToGrid w:val="0"/>
              <w:jc w:val="center"/>
              <w:rPr>
                <w:color w:val="000000" w:themeColor="text1"/>
                <w:lang w:val="en-US"/>
              </w:rPr>
            </w:pPr>
            <w:r w:rsidRPr="00EF2EA9">
              <w:rPr>
                <w:color w:val="000000" w:themeColor="text1"/>
                <w:lang w:val="en-US"/>
              </w:rPr>
              <w:t>-</w:t>
            </w:r>
          </w:p>
        </w:tc>
      </w:tr>
    </w:tbl>
    <w:p w:rsidR="001B03E9" w:rsidRPr="00EF2EA9" w:rsidRDefault="001B03E9" w:rsidP="001B03E9">
      <w:pPr>
        <w:rPr>
          <w:color w:val="000000" w:themeColor="text1"/>
        </w:rPr>
      </w:pPr>
    </w:p>
    <w:p w:rsidR="001B03E9" w:rsidRPr="00EF2EA9" w:rsidRDefault="001B03E9" w:rsidP="001B03E9">
      <w:pPr>
        <w:ind w:firstLine="708"/>
        <w:jc w:val="both"/>
        <w:rPr>
          <w:color w:val="000000" w:themeColor="text1"/>
        </w:rPr>
      </w:pPr>
      <w:bookmarkStart w:id="18" w:name="OLE_LINK1"/>
      <w:r w:rsidRPr="00EF2EA9">
        <w:rPr>
          <w:color w:val="000000" w:themeColor="text1"/>
        </w:rPr>
        <w:t xml:space="preserve">Для организации процесса перехода на газомоторное топливо необходимо разработать муниципальную программу по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В данных программах необходимо:</w:t>
      </w:r>
    </w:p>
    <w:p w:rsidR="001B03E9" w:rsidRPr="00EF2EA9" w:rsidRDefault="001B03E9" w:rsidP="001B03E9">
      <w:pPr>
        <w:ind w:firstLine="708"/>
        <w:jc w:val="both"/>
        <w:rPr>
          <w:color w:val="000000" w:themeColor="text1"/>
        </w:rPr>
      </w:pPr>
      <w:r w:rsidRPr="00EF2EA9">
        <w:rPr>
          <w:color w:val="000000" w:themeColor="text1"/>
        </w:rPr>
        <w:t>1.1. Проанализировать места размещения существующих автопредприятий и АЗС;</w:t>
      </w:r>
    </w:p>
    <w:p w:rsidR="001B03E9" w:rsidRPr="00EF2EA9" w:rsidRDefault="001B03E9" w:rsidP="001B03E9">
      <w:pPr>
        <w:ind w:firstLine="708"/>
        <w:jc w:val="both"/>
        <w:rPr>
          <w:color w:val="000000" w:themeColor="text1"/>
        </w:rPr>
      </w:pPr>
      <w:r w:rsidRPr="00EF2EA9">
        <w:rPr>
          <w:color w:val="000000" w:themeColor="text1"/>
        </w:rPr>
        <w:t>1.2. Определить порядок и сроки газификации имеющегося автопарка исходя из экономической целесообразности;</w:t>
      </w:r>
    </w:p>
    <w:p w:rsidR="001B03E9" w:rsidRPr="00EF2EA9" w:rsidRDefault="001B03E9" w:rsidP="001B03E9">
      <w:pPr>
        <w:ind w:firstLine="708"/>
        <w:jc w:val="both"/>
        <w:rPr>
          <w:color w:val="000000" w:themeColor="text1"/>
        </w:rPr>
      </w:pPr>
      <w:r w:rsidRPr="00EF2EA9">
        <w:rPr>
          <w:color w:val="000000" w:themeColor="text1"/>
        </w:rPr>
        <w:t xml:space="preserve">1.3. Предусмотреть своевременное проведение мероприятий по приведению в соответствие с нормативными требованиями для эксплуатации автотранспорта, работающего на природном газе, помещений гаражей предприятий, участвующих в процессе газификации парка техники. Нормативные документы, требования которых необходимо учесть при эксплуатации техники на компримированном природном газе (КПГ): </w:t>
      </w:r>
    </w:p>
    <w:p w:rsidR="001B03E9" w:rsidRPr="00EF2EA9" w:rsidRDefault="001B03E9" w:rsidP="001B03E9">
      <w:pPr>
        <w:ind w:firstLine="708"/>
        <w:jc w:val="both"/>
        <w:rPr>
          <w:color w:val="000000" w:themeColor="text1"/>
        </w:rPr>
      </w:pPr>
      <w:r w:rsidRPr="00EF2EA9">
        <w:rPr>
          <w:color w:val="000000" w:themeColor="text1"/>
        </w:rPr>
        <w:t>- РД 3112199-1069-98 «Требования пожарной безопасности для предпри</w:t>
      </w:r>
      <w:r w:rsidRPr="00EF2EA9">
        <w:rPr>
          <w:color w:val="000000" w:themeColor="text1"/>
        </w:rPr>
        <w:softHyphen/>
        <w:t>ятий, эксплуатирующих автотранспортные средства на компримированном природном газе».</w:t>
      </w:r>
    </w:p>
    <w:p w:rsidR="001B03E9" w:rsidRPr="00EF2EA9" w:rsidRDefault="001B03E9" w:rsidP="001B03E9">
      <w:pPr>
        <w:ind w:firstLine="708"/>
        <w:jc w:val="both"/>
        <w:rPr>
          <w:color w:val="000000" w:themeColor="text1"/>
        </w:rPr>
      </w:pPr>
      <w:r w:rsidRPr="00EF2EA9">
        <w:rPr>
          <w:color w:val="000000" w:themeColor="text1"/>
        </w:rPr>
        <w:t>- РД 03112194-1095-03 «Руководство по организации эксплуатации газо</w:t>
      </w:r>
      <w:r w:rsidRPr="00EF2EA9">
        <w:rPr>
          <w:color w:val="000000" w:themeColor="text1"/>
        </w:rPr>
        <w:softHyphen/>
        <w:t>баллонных автомобилей, работающих на компримированном природном газе».</w:t>
      </w:r>
    </w:p>
    <w:p w:rsidR="001B03E9" w:rsidRPr="00EF2EA9" w:rsidRDefault="001B03E9" w:rsidP="001B03E9">
      <w:pPr>
        <w:ind w:firstLine="708"/>
        <w:jc w:val="both"/>
        <w:rPr>
          <w:color w:val="000000" w:themeColor="text1"/>
        </w:rPr>
      </w:pPr>
      <w:r w:rsidRPr="00EF2EA9">
        <w:rPr>
          <w:color w:val="000000" w:themeColor="text1"/>
        </w:rPr>
        <w:t xml:space="preserve">1.6. Предусмотреть проведение информационных кампаний в СМИ, разъясняющих необходимость использования КПГ в качестве моторного топлива. </w:t>
      </w:r>
    </w:p>
    <w:p w:rsidR="001B03E9" w:rsidRPr="00EF2EA9" w:rsidRDefault="001B03E9" w:rsidP="001B03E9">
      <w:pPr>
        <w:ind w:firstLine="708"/>
        <w:jc w:val="both"/>
        <w:rPr>
          <w:color w:val="000000" w:themeColor="text1"/>
        </w:rPr>
      </w:pPr>
      <w:r w:rsidRPr="00EF2EA9">
        <w:rPr>
          <w:color w:val="000000" w:themeColor="text1"/>
        </w:rPr>
        <w:t xml:space="preserve">1.8. Определить источники финансирования и сроки реализации программ по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1.9. Осуществлять подготовку/переподготовку водителей и инженерно-технических сотрудников автопредприятий.</w:t>
      </w:r>
    </w:p>
    <w:p w:rsidR="001B03E9" w:rsidRPr="00EF2EA9" w:rsidRDefault="001B03E9" w:rsidP="001B03E9">
      <w:pPr>
        <w:ind w:firstLine="708"/>
        <w:jc w:val="both"/>
        <w:rPr>
          <w:color w:val="000000" w:themeColor="text1"/>
        </w:rPr>
      </w:pPr>
      <w:r w:rsidRPr="00EF2EA9">
        <w:rPr>
          <w:color w:val="000000" w:themeColor="text1"/>
        </w:rPr>
        <w:t xml:space="preserve">1.10. Установить обязательные критерии, по которым определять целесообразность газификации транспорта: </w:t>
      </w:r>
    </w:p>
    <w:p w:rsidR="001B03E9" w:rsidRPr="00EF2EA9" w:rsidRDefault="001B03E9" w:rsidP="001B03E9">
      <w:pPr>
        <w:ind w:firstLine="708"/>
        <w:jc w:val="both"/>
        <w:rPr>
          <w:color w:val="000000" w:themeColor="text1"/>
        </w:rPr>
      </w:pPr>
      <w:r w:rsidRPr="00EF2EA9">
        <w:rPr>
          <w:color w:val="000000" w:themeColor="text1"/>
        </w:rPr>
        <w:t xml:space="preserve">- для имеющихся транспортных средств - это окупаемость газобаллонного оборудования (ГБО) в течение 12 месяцев. </w:t>
      </w:r>
    </w:p>
    <w:p w:rsidR="001B03E9" w:rsidRPr="00EF2EA9" w:rsidRDefault="001B03E9" w:rsidP="001B03E9">
      <w:pPr>
        <w:ind w:firstLine="709"/>
        <w:rPr>
          <w:color w:val="000000" w:themeColor="text1"/>
        </w:rPr>
      </w:pPr>
      <w:r w:rsidRPr="00EF2EA9">
        <w:rPr>
          <w:color w:val="000000" w:themeColor="text1"/>
        </w:rPr>
        <w:t>- для приобретаемой новой техники – это не сравнение цены покупки (что дешевле, то и возьмем, потому сейчас денег мало), а сравнение эксплуатационных затрат (главное в которых – затраты на топливо) в течение планового срока эксплуатации техники (5-8 лет) и исходя из итогового результата принимать решение</w:t>
      </w:r>
      <w:bookmarkEnd w:id="18"/>
      <w:r w:rsidRPr="00EF2EA9">
        <w:rPr>
          <w:color w:val="000000" w:themeColor="text1"/>
        </w:rPr>
        <w:t>.</w:t>
      </w:r>
    </w:p>
    <w:p w:rsidR="001B03E9" w:rsidRDefault="001B03E9" w:rsidP="001B03E9">
      <w:pPr>
        <w:sectPr w:rsidR="001B03E9">
          <w:pgSz w:w="11906" w:h="16838"/>
          <w:pgMar w:top="567" w:right="851" w:bottom="567" w:left="1134" w:header="709" w:footer="709" w:gutter="0"/>
          <w:cols w:space="720"/>
        </w:sectPr>
      </w:pPr>
    </w:p>
    <w:p w:rsidR="001B03E9" w:rsidRDefault="001B03E9" w:rsidP="001B03E9">
      <w:pPr>
        <w:jc w:val="center"/>
        <w:rPr>
          <w:b/>
          <w:sz w:val="20"/>
          <w:szCs w:val="20"/>
        </w:rPr>
      </w:pPr>
      <w:r>
        <w:rPr>
          <w:b/>
          <w:caps/>
        </w:rPr>
        <w:lastRenderedPageBreak/>
        <w:t>10. целевые показатели программы</w:t>
      </w:r>
    </w:p>
    <w:tbl>
      <w:tblPr>
        <w:tblpPr w:leftFromText="181" w:rightFromText="181" w:vertAnchor="text" w:horzAnchor="margin" w:tblpXSpec="center" w:tblpY="1"/>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170"/>
        <w:gridCol w:w="64"/>
        <w:gridCol w:w="851"/>
        <w:gridCol w:w="994"/>
        <w:gridCol w:w="993"/>
      </w:tblGrid>
      <w:tr w:rsidR="001B03E9" w:rsidTr="004445CC">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 п/п</w:t>
            </w:r>
          </w:p>
        </w:tc>
        <w:tc>
          <w:tcPr>
            <w:tcW w:w="7165" w:type="dxa"/>
            <w:vMerge w:val="restart"/>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Наименование показателей</w:t>
            </w:r>
          </w:p>
        </w:tc>
        <w:tc>
          <w:tcPr>
            <w:tcW w:w="91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Ед.изм.</w:t>
            </w: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Разбивка по годам</w:t>
            </w:r>
          </w:p>
        </w:tc>
      </w:tr>
      <w:tr w:rsidR="001B03E9" w:rsidTr="004445CC">
        <w:trPr>
          <w:trHeight w:val="315"/>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p>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b/>
                <w:bCs/>
                <w:color w:val="000000"/>
              </w:rPr>
            </w:pPr>
            <w:r>
              <w:rPr>
                <w:b/>
                <w:bCs/>
                <w:color w:val="000000"/>
              </w:rPr>
              <w:t>2019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b/>
                <w:bCs/>
                <w:color w:val="000000"/>
              </w:rPr>
            </w:pPr>
            <w:r>
              <w:rPr>
                <w:b/>
                <w:bCs/>
                <w:color w:val="000000"/>
              </w:rPr>
              <w:t>2020</w:t>
            </w:r>
          </w:p>
        </w:tc>
      </w:tr>
      <w:tr w:rsidR="001B03E9" w:rsidTr="004445CC">
        <w:trPr>
          <w:trHeight w:val="360"/>
        </w:trPr>
        <w:tc>
          <w:tcPr>
            <w:tcW w:w="10598" w:type="dxa"/>
            <w:gridSpan w:val="6"/>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4445CC">
            <w:pPr>
              <w:jc w:val="center"/>
              <w:rPr>
                <w:b/>
                <w:bCs/>
                <w:color w:val="000000"/>
              </w:rPr>
            </w:pPr>
            <w:r>
              <w:rPr>
                <w:b/>
                <w:bCs/>
                <w:color w:val="000000"/>
              </w:rPr>
              <w:t>I. Общие целевые показатели в области энергосбережения и повышения энергетической эффективности</w:t>
            </w:r>
          </w:p>
        </w:tc>
      </w:tr>
      <w:tr w:rsidR="001B03E9" w:rsidTr="004445CC">
        <w:trPr>
          <w:trHeight w:val="9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1.2.</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r>
      <w:tr w:rsidR="001B03E9" w:rsidTr="004445CC">
        <w:trPr>
          <w:trHeight w:val="6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1.3.</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ТЭ, расчеты за которую осуществляются с использованием приборов учета, в общем объеме ТЭ, потребляемой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99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1.4.</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воды, расчеты за которую осуществляются с использованием приборов учета, в общем объеме воды, потребляемой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1</w:t>
            </w:r>
          </w:p>
        </w:tc>
      </w:tr>
      <w:tr w:rsidR="001B03E9" w:rsidTr="004445CC">
        <w:trPr>
          <w:trHeight w:val="90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1.5.</w:t>
            </w:r>
          </w:p>
        </w:tc>
        <w:tc>
          <w:tcPr>
            <w:tcW w:w="7165" w:type="dxa"/>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природного газа, расчеты за который осуществляются с использованием приборов учета , в общем объеме природного газа, потребляемого на территории МО</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4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jc w:val="center"/>
              <w:rPr>
                <w:b/>
                <w:bCs/>
                <w:color w:val="000000"/>
                <w:highlight w:val="yellow"/>
              </w:rPr>
            </w:pPr>
            <w:r>
              <w:rPr>
                <w:b/>
                <w:bCs/>
                <w:color w:val="000000"/>
              </w:rPr>
              <w:t>II.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2.1.</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ЭЭ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тыс.кВтч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70,5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141</w:t>
            </w:r>
          </w:p>
        </w:tc>
      </w:tr>
      <w:tr w:rsidR="001B03E9" w:rsidTr="004445CC">
        <w:trPr>
          <w:trHeight w:val="30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ЭЭ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тыс.руб./кВтч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2,8</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ТЭ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тыс.Гкал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2,8</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2.4.</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ТЭ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тыс.руб./Гкал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404040"/>
              </w:rPr>
            </w:pPr>
            <w:r>
              <w:rPr>
                <w:color w:val="404040"/>
              </w:rPr>
              <w:t>13,3</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2.5.</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r>
              <w:t>Экономия воды в натуральном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тыс.м.куб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2,045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4,09</w:t>
            </w:r>
          </w:p>
        </w:tc>
      </w:tr>
      <w:tr w:rsidR="001B03E9" w:rsidTr="004445CC">
        <w:trPr>
          <w:trHeight w:val="58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2.6.</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воды в стоимостном выражении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тыс.руб./тыс.м.куб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209,8</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2.7.</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природного газа в натуральном выражении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2.8.</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Экономия природного газа в стоимостном выражении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jc w:val="center"/>
              <w:rPr>
                <w:b/>
                <w:bCs/>
                <w:color w:val="000000"/>
                <w:highlight w:val="yellow"/>
              </w:rPr>
            </w:pPr>
            <w:r>
              <w:rPr>
                <w:b/>
                <w:bCs/>
                <w:color w:val="000000"/>
              </w:rPr>
              <w:t>III Целевые показатели в области энергосбережения и повышения энергетической эффективности в бюджетном секторе</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ТЭ БУ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использованием приборов учета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ТЭ БУ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расчеты за которую осуществляются с применением расчетных способов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0,27</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уд.расхода ТЭ БУ общей площади, расчеты за которую осуществляются с использованием приборов учета на 1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-0,01</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уд.расхода ТЭ БУ  общей площади, расчеты за которую осуществляются с применением расчетным способом на 1 кв.м.</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-0,01</w:t>
            </w:r>
          </w:p>
        </w:tc>
      </w:tr>
      <w:tr w:rsidR="001B03E9" w:rsidTr="004445CC">
        <w:trPr>
          <w:trHeight w:val="98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lastRenderedPageBreak/>
              <w:t>3.5.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r>
              <w:t>Изменение отношения уд.расхода ТЭ БУ, расчеты за которую осуществляются с применением расчетных способов, к уд.расходу ТЭ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2,7</w:t>
            </w:r>
          </w:p>
        </w:tc>
      </w:tr>
      <w:tr w:rsidR="001B03E9" w:rsidTr="004445CC">
        <w:trPr>
          <w:trHeight w:val="87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40,75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75,10</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Уд. расход ЭЭ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1684,2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3368,4</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Уд. расход ЭЭ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 расхода ЭЭ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-101,1</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 расхода ЭЭ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кВтч/чел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отношения уд. расхода ЭЭ на обеспечение БУ, расчеты за которую осуществляются с применением расчетных способов, к уд. расходу ЭЭ на обеспечение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Уд. расход воды на снабжение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5,6</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Уд. расход воды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1,94</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 расхода воды на обеспечение БУ, расчеты за которую осуществляются с использованием приборов учета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уд. расхода воды на обеспечение БУ, расчеты за которую осуществляются с применением расчетных способов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куб.м./чел.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-0,06</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3.17.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r>
              <w:t>Изменение отношения уд. расхода воды на обеспечение БУ, расчеты за которую осуществляются с применением расчетных способов, к уд. расходу воды на обеспечение БУ,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pPr>
            <w: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0,346</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воды, потребляемой БУ, расчеты за которую осуществляются с использованием приборов учета, в общем объеме ЭЭ, потребляемой БУ на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99,29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3.19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БУна территории МО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расходов бюджета МО на обеспечение энергетическими ресурсами БУ</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5,68</w:t>
            </w:r>
          </w:p>
        </w:tc>
      </w:tr>
      <w:tr w:rsidR="001B03E9" w:rsidTr="004445CC">
        <w:trPr>
          <w:trHeight w:val="41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5,68</w:t>
            </w:r>
          </w:p>
        </w:tc>
      </w:tr>
      <w:tr w:rsidR="001B03E9" w:rsidTr="004445CC">
        <w:trPr>
          <w:trHeight w:val="41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6,03</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Динамика расходов бюджета МО на обеспечение энергетическими ресурсами БУ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тыс.руб.</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1449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2898</w:t>
            </w:r>
          </w:p>
        </w:tc>
      </w:tr>
      <w:tr w:rsidR="001B03E9" w:rsidTr="004445CC">
        <w:trPr>
          <w:trHeight w:val="34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0,21</w:t>
            </w:r>
          </w:p>
        </w:tc>
      </w:tr>
      <w:tr w:rsidR="001B03E9" w:rsidTr="004445CC">
        <w:trPr>
          <w:trHeight w:val="412"/>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-0,21</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lastRenderedPageBreak/>
              <w:t>3.24.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БУ, финансируемых за счет бюджета МО, в общем объеме БУ, в отношении которых проведено обязательное энергетическое обследование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30,00</w:t>
            </w:r>
          </w:p>
        </w:tc>
      </w:tr>
      <w:tr w:rsidR="001B03E9" w:rsidTr="004445CC">
        <w:trPr>
          <w:trHeight w:val="56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Число энергосервисных договоров, заключенных муниципальными заказчиками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государственных, муниципальных заказчиков в общем объеме муниципальных заказчиков, которыми заключены энергосервисные договоры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0,10</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0,25</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3.28.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Удельные расходы бюджета МО на предоставление социальной поддержки гражданам по оплате жилого помещения и коммунальных услуг на 1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jc w:val="center"/>
              <w:rPr>
                <w:color w:val="000000"/>
              </w:rPr>
            </w:pPr>
            <w:r>
              <w:rPr>
                <w:color w:val="000000"/>
              </w:rPr>
              <w:t>тыс.руб./чел.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jc w:val="center"/>
              <w:rPr>
                <w:b/>
                <w:bCs/>
                <w:color w:val="000000"/>
                <w:highlight w:val="yellow"/>
              </w:rPr>
            </w:pPr>
            <w:r>
              <w:rPr>
                <w:b/>
                <w:bCs/>
                <w:color w:val="000000"/>
              </w:rPr>
              <w:t>IV Целевые показатели в области энергосбережения и повышения энергетической эффективности в жилищном фонде</w:t>
            </w:r>
          </w:p>
        </w:tc>
      </w:tr>
      <w:tr w:rsidR="001B03E9" w:rsidTr="004445CC">
        <w:trPr>
          <w:trHeight w:val="111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ЭЭ, потребляемой в жилых домах (за исключением МКД), расчеты за которую осуществляются с использованием приборов учета, в общем объеме ЭЭ, потребляемой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100,00</w:t>
            </w:r>
          </w:p>
        </w:tc>
      </w:tr>
      <w:tr w:rsidR="001B03E9" w:rsidTr="004445CC">
        <w:trPr>
          <w:trHeight w:val="99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ЭЭ, потребляемой в МКД, расчеты за которую осуществляются с использованием коллективных (общедомовых) приборов учета, в общем объеме ЭЭ, потребляемой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80,00</w:t>
            </w:r>
          </w:p>
        </w:tc>
      </w:tr>
      <w:tr w:rsidR="001B03E9" w:rsidTr="004445CC">
        <w:trPr>
          <w:trHeight w:val="994"/>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0,00</w:t>
            </w:r>
          </w:p>
        </w:tc>
      </w:tr>
      <w:tr w:rsidR="001B03E9" w:rsidTr="004445CC">
        <w:trPr>
          <w:trHeight w:val="13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МКД)</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30,00</w:t>
            </w:r>
          </w:p>
        </w:tc>
      </w:tr>
      <w:tr w:rsidR="001B03E9" w:rsidTr="004445CC">
        <w:trPr>
          <w:trHeight w:val="102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ТЭ, потребляемой в  МКД, оплата которой осуществляется с использованием коллективных (общедомовых) приборов учета, в общем объеме ТЭ, потребляемой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46,00</w:t>
            </w:r>
          </w:p>
        </w:tc>
      </w:tr>
      <w:tr w:rsidR="001B03E9" w:rsidTr="004445CC">
        <w:trPr>
          <w:trHeight w:val="12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19,5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30,00</w:t>
            </w:r>
          </w:p>
        </w:tc>
      </w:tr>
      <w:tr w:rsidR="001B03E9" w:rsidTr="004445CC">
        <w:trPr>
          <w:trHeight w:val="100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воды, потребляемой (используемой) в МКД, расчеты за которую осуществляются с использованием коллективных (общедомовых) приборов учета, в общем объеме воды,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30,00</w:t>
            </w:r>
          </w:p>
        </w:tc>
      </w:tr>
      <w:tr w:rsidR="001B03E9" w:rsidTr="004445CC">
        <w:trPr>
          <w:trHeight w:val="12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r>
      <w:tr w:rsidR="001B03E9" w:rsidTr="004445CC">
        <w:trPr>
          <w:trHeight w:val="133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23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lastRenderedPageBreak/>
              <w:t>4.10.</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40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4.11.</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Число жилых домов, в отношении которых проведено ЭО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130,00</w:t>
            </w:r>
          </w:p>
        </w:tc>
      </w:tr>
      <w:tr w:rsidR="001B03E9" w:rsidTr="004445CC">
        <w:trPr>
          <w:trHeight w:val="27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Доля жилых домов, в отношении которых проведено ЭО, в общем числе жилых домов</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33,00</w:t>
            </w:r>
          </w:p>
        </w:tc>
      </w:tr>
      <w:tr w:rsidR="001B03E9" w:rsidTr="004445CC">
        <w:trPr>
          <w:trHeight w:val="56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 xml:space="preserve">Уд.расход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0,13</w:t>
            </w:r>
          </w:p>
        </w:tc>
      </w:tr>
      <w:tr w:rsidR="001B03E9" w:rsidTr="004445CC">
        <w:trPr>
          <w:trHeight w:val="70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0,10</w:t>
            </w:r>
          </w:p>
        </w:tc>
      </w:tr>
      <w:tr w:rsidR="001B03E9" w:rsidTr="004445CC">
        <w:trPr>
          <w:trHeight w:val="1141"/>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w:t>
            </w:r>
            <w:r>
              <w:t>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-0,01</w:t>
            </w:r>
          </w:p>
        </w:tc>
      </w:tr>
      <w:tr w:rsidR="001B03E9" w:rsidTr="004445CC">
        <w:trPr>
          <w:trHeight w:val="46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-0,01</w:t>
            </w:r>
          </w:p>
        </w:tc>
      </w:tr>
      <w:tr w:rsidR="001B03E9" w:rsidTr="004445CC">
        <w:trPr>
          <w:trHeight w:val="414"/>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-0,01</w:t>
            </w:r>
          </w:p>
        </w:tc>
      </w:tr>
      <w:tr w:rsidR="001B03E9" w:rsidTr="004445CC">
        <w:trPr>
          <w:trHeight w:val="1032"/>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w:t>
            </w:r>
            <w:r>
              <w:t>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-0,005</w:t>
            </w:r>
          </w:p>
        </w:tc>
      </w:tr>
      <w:tr w:rsidR="001B03E9" w:rsidTr="004445CC">
        <w:trPr>
          <w:trHeight w:val="363"/>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-0,05</w:t>
            </w:r>
          </w:p>
        </w:tc>
      </w:tr>
      <w:tr w:rsidR="001B03E9" w:rsidTr="004445CC">
        <w:trPr>
          <w:trHeight w:val="413"/>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-0,05</w:t>
            </w:r>
          </w:p>
        </w:tc>
      </w:tr>
      <w:tr w:rsidR="001B03E9" w:rsidTr="004445CC">
        <w:trPr>
          <w:trHeight w:val="119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отношения уд.расхода 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w:t>
            </w:r>
            <w:r>
              <w:rPr>
                <w:color w:val="0000FF"/>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FF"/>
              </w:rPr>
            </w:pPr>
            <w:r>
              <w:rPr>
                <w:color w:val="0000FF"/>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0,77</w:t>
            </w:r>
          </w:p>
        </w:tc>
      </w:tr>
      <w:tr w:rsidR="001B03E9" w:rsidTr="004445CC">
        <w:trPr>
          <w:trHeight w:val="43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420"/>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06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0,09</w:t>
            </w:r>
          </w:p>
        </w:tc>
      </w:tr>
      <w:tr w:rsidR="001B03E9" w:rsidTr="004445CC">
        <w:trPr>
          <w:trHeight w:val="8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4.19.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0,72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0,7</w:t>
            </w:r>
          </w:p>
        </w:tc>
      </w:tr>
      <w:tr w:rsidR="001B03E9" w:rsidTr="004445CC">
        <w:trPr>
          <w:trHeight w:val="114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FF"/>
              </w:rPr>
            </w:pPr>
            <w:r>
              <w:rPr>
                <w:color w:val="000000"/>
              </w:rPr>
              <w:t xml:space="preserve">Изменение уд.расхода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w:t>
            </w:r>
            <w:r>
              <w:t>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p w:rsidR="001B03E9" w:rsidRDefault="001B03E9" w:rsidP="004445CC">
            <w:pPr>
              <w:jc w:val="cente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pP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-0,01</w:t>
            </w:r>
          </w:p>
        </w:tc>
      </w:tr>
      <w:tr w:rsidR="001B03E9" w:rsidTr="004445CC">
        <w:trPr>
          <w:trHeight w:val="419"/>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-0,01</w:t>
            </w:r>
          </w:p>
        </w:tc>
      </w:tr>
      <w:tr w:rsidR="001B03E9" w:rsidTr="004445CC">
        <w:trPr>
          <w:trHeight w:val="27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lastRenderedPageBreak/>
              <w:t>4.21.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w:t>
            </w:r>
            <w:r>
              <w:t>площади)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FF"/>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FF"/>
              </w:rPr>
            </w:pPr>
          </w:p>
        </w:tc>
      </w:tr>
      <w:tr w:rsidR="001B03E9" w:rsidTr="004445CC">
        <w:trPr>
          <w:trHeight w:val="27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-0,02</w:t>
            </w:r>
          </w:p>
        </w:tc>
      </w:tr>
      <w:tr w:rsidR="001B03E9" w:rsidTr="004445CC">
        <w:trPr>
          <w:trHeight w:val="27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-0,02</w:t>
            </w:r>
          </w:p>
        </w:tc>
      </w:tr>
      <w:tr w:rsidR="001B03E9" w:rsidTr="004445CC">
        <w:trPr>
          <w:trHeight w:val="113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отношения уд.расхода воды в жилых домах, расчеты за которую осуществляются с применением расчетных способов (нормативов потребления), к уд.расходу воды в жилых домах, расчеты за которую осуществляются с использованием приборов учета </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FF"/>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FF"/>
              </w:rPr>
            </w:pPr>
          </w:p>
        </w:tc>
      </w:tr>
      <w:tr w:rsidR="001B03E9" w:rsidTr="004445CC">
        <w:trPr>
          <w:trHeight w:val="328"/>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-0,128</w:t>
            </w:r>
          </w:p>
        </w:tc>
      </w:tr>
      <w:tr w:rsidR="001B03E9" w:rsidTr="004445CC">
        <w:trPr>
          <w:trHeight w:val="420"/>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-0,128</w:t>
            </w:r>
          </w:p>
        </w:tc>
      </w:tr>
      <w:tr w:rsidR="001B03E9" w:rsidTr="004445CC">
        <w:trPr>
          <w:trHeight w:val="727"/>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4.23.</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2,41</w:t>
            </w:r>
          </w:p>
        </w:tc>
      </w:tr>
      <w:tr w:rsidR="001B03E9" w:rsidTr="004445CC">
        <w:trPr>
          <w:trHeight w:val="72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4.24.</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0,00</w:t>
            </w:r>
          </w:p>
        </w:tc>
      </w:tr>
      <w:tr w:rsidR="001B03E9" w:rsidTr="004445CC">
        <w:trPr>
          <w:trHeight w:val="116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4.25.</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r>
      <w:tr w:rsidR="001B03E9" w:rsidTr="004445CC">
        <w:trPr>
          <w:trHeight w:val="481"/>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-0,07</w:t>
            </w:r>
          </w:p>
        </w:tc>
      </w:tr>
      <w:tr w:rsidR="001B03E9" w:rsidTr="004445CC">
        <w:trPr>
          <w:trHeight w:val="34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-0,07</w:t>
            </w:r>
          </w:p>
        </w:tc>
      </w:tr>
      <w:tr w:rsidR="001B03E9" w:rsidTr="004445CC">
        <w:trPr>
          <w:trHeight w:val="78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4.26.</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r>
      <w:tr w:rsidR="001B03E9" w:rsidTr="004445CC">
        <w:trPr>
          <w:trHeight w:val="371"/>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402"/>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кВтч/кв.м.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074"/>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4.27.</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Изменение отношения уд.расхода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850"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r>
      <w:tr w:rsidR="001B03E9" w:rsidTr="004445CC">
        <w:trPr>
          <w:trHeight w:val="41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фактических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537"/>
        </w:trPr>
        <w:tc>
          <w:tcPr>
            <w:tcW w:w="534" w:type="dxa"/>
            <w:tcBorders>
              <w:top w:val="single" w:sz="4" w:space="0" w:color="auto"/>
              <w:left w:val="single" w:sz="4" w:space="0" w:color="auto"/>
              <w:bottom w:val="single" w:sz="4" w:space="0" w:color="auto"/>
              <w:right w:val="single" w:sz="4" w:space="0" w:color="auto"/>
            </w:tcBorders>
            <w:noWrap/>
            <w:vAlign w:val="center"/>
          </w:tcPr>
          <w:p w:rsidR="001B03E9" w:rsidRDefault="001B03E9" w:rsidP="004445CC">
            <w:pPr>
              <w:jc w:val="center"/>
              <w:rPr>
                <w:color w:val="000000"/>
              </w:rPr>
            </w:pP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для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8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4.28.</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84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4.29.</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Уд.расход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283"/>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lastRenderedPageBreak/>
              <w:t>4.30.</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фактических и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16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4.31.</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уд.расхода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Pr>
                  <w:color w:val="000000"/>
                </w:rPr>
                <w:t>1 кв. метр</w:t>
              </w:r>
            </w:smartTag>
            <w:r>
              <w:rPr>
                <w:color w:val="000000"/>
              </w:rPr>
              <w:t xml:space="preserve"> общей площади для фактических и сопоставимых условий);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157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4.32.</w:t>
            </w:r>
          </w:p>
        </w:tc>
        <w:tc>
          <w:tcPr>
            <w:tcW w:w="7229" w:type="dxa"/>
            <w:gridSpan w:val="2"/>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rPr>
                <w:color w:val="000000"/>
              </w:rPr>
            </w:pPr>
            <w:r>
              <w:rPr>
                <w:color w:val="000000"/>
              </w:rPr>
              <w:t xml:space="preserve">Изменение отношения уд.расхода природного газа в жилых домах, расчеты за который осуществляются с применением расчетных способов (нормативов потребления), к уд.расходу природного газа в жилых домах, расчеты за который осуществляются с использованием приборов учета (для фактических и сопоставимых условий)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r>
      <w:tr w:rsidR="001B03E9" w:rsidTr="004445CC">
        <w:trPr>
          <w:trHeight w:val="315"/>
        </w:trPr>
        <w:tc>
          <w:tcPr>
            <w:tcW w:w="10598" w:type="dxa"/>
            <w:gridSpan w:val="6"/>
            <w:tcBorders>
              <w:top w:val="single" w:sz="4" w:space="0" w:color="auto"/>
              <w:left w:val="single" w:sz="4" w:space="0" w:color="auto"/>
              <w:bottom w:val="single" w:sz="4" w:space="0" w:color="auto"/>
              <w:right w:val="single" w:sz="4" w:space="0" w:color="auto"/>
            </w:tcBorders>
            <w:vAlign w:val="bottom"/>
            <w:hideMark/>
          </w:tcPr>
          <w:p w:rsidR="001B03E9" w:rsidRDefault="001B03E9" w:rsidP="004445CC">
            <w:pPr>
              <w:jc w:val="center"/>
              <w:rPr>
                <w:b/>
                <w:color w:val="000000"/>
              </w:rPr>
            </w:pPr>
            <w:r>
              <w:rPr>
                <w:b/>
                <w:color w:val="000000"/>
              </w:rPr>
              <w:t>V Целевые показатели в области энергосбережения и повышения энергетической эффективности в системах коммунальной инфраструктуры</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5.2.</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Изменение уд.расхода топлива на выработку ТЭ</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г.у.т./Гкал</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230,16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pPr>
            <w:r>
              <w:t>345,24</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5.3.</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Динамика изменения фактического объема потерь ЭЭ при ее передаче по распределительным сетям</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124,00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138,00</w:t>
            </w:r>
          </w:p>
        </w:tc>
      </w:tr>
      <w:tr w:rsidR="001B03E9" w:rsidTr="004445CC">
        <w:trPr>
          <w:trHeight w:val="31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5.4.</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000000"/>
              </w:rPr>
            </w:pPr>
            <w:r>
              <w:rPr>
                <w:color w:val="000000"/>
              </w:rPr>
              <w:t>Динамика изменения фактического объема потерь ТЭ при ее передаче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Гкалч</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14181,67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28363,33</w:t>
            </w:r>
          </w:p>
        </w:tc>
      </w:tr>
      <w:tr w:rsidR="001B03E9" w:rsidTr="004445CC">
        <w:trPr>
          <w:trHeight w:val="49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5.5.</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404040"/>
              </w:rPr>
            </w:pPr>
            <w:r>
              <w:rPr>
                <w:color w:val="404040"/>
              </w:rPr>
              <w:t>Динамика изменения фактического объема потерь воды при ее передаче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куб.м.</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978,50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949,15</w:t>
            </w:r>
          </w:p>
        </w:tc>
      </w:tr>
      <w:tr w:rsidR="001B03E9" w:rsidTr="004445CC">
        <w:trPr>
          <w:trHeight w:val="630"/>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5.6.</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03E9" w:rsidRDefault="001B03E9" w:rsidP="004445CC">
            <w:pPr>
              <w:rPr>
                <w:color w:val="404040"/>
              </w:rPr>
            </w:pPr>
            <w:r>
              <w:rPr>
                <w:color w:val="404040"/>
              </w:rPr>
              <w:t>Динамика изменения объемов ЭЭ, используемой при передаче (транспортировке) воды</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кВт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1935,94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1877,86</w:t>
            </w:r>
          </w:p>
        </w:tc>
      </w:tr>
      <w:tr w:rsidR="001B03E9" w:rsidTr="004445CC">
        <w:trPr>
          <w:trHeight w:val="315"/>
        </w:trPr>
        <w:tc>
          <w:tcPr>
            <w:tcW w:w="10598" w:type="dxa"/>
            <w:gridSpan w:val="6"/>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b/>
                <w:bCs/>
                <w:color w:val="000000"/>
                <w:highlight w:val="yellow"/>
              </w:rPr>
            </w:pPr>
            <w:r>
              <w:rPr>
                <w:b/>
                <w:bCs/>
                <w:color w:val="000000"/>
              </w:rPr>
              <w:t>VI Целевые показатели в области энергосбережения и повышения энергетической эффективности в транспортном комплексе</w:t>
            </w:r>
          </w:p>
        </w:tc>
      </w:tr>
      <w:tr w:rsidR="001B03E9" w:rsidTr="004445CC">
        <w:trPr>
          <w:trHeight w:val="1298"/>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6.1.</w:t>
            </w:r>
          </w:p>
        </w:tc>
        <w:tc>
          <w:tcPr>
            <w:tcW w:w="7229" w:type="dxa"/>
            <w:gridSpan w:val="2"/>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4445CC">
            <w:pPr>
              <w:jc w:val="both"/>
              <w:rPr>
                <w:color w:val="000000"/>
              </w:rPr>
            </w:pPr>
            <w:r>
              <w:rPr>
                <w:color w:val="000000"/>
              </w:rPr>
              <w:t>Динамика количества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1616"/>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6.2.</w:t>
            </w:r>
          </w:p>
        </w:tc>
        <w:tc>
          <w:tcPr>
            <w:tcW w:w="7229" w:type="dxa"/>
            <w:gridSpan w:val="2"/>
            <w:tcBorders>
              <w:top w:val="single" w:sz="4" w:space="0" w:color="auto"/>
              <w:left w:val="single" w:sz="4" w:space="0" w:color="auto"/>
              <w:bottom w:val="single" w:sz="4" w:space="0" w:color="auto"/>
              <w:right w:val="single" w:sz="4" w:space="0" w:color="auto"/>
            </w:tcBorders>
            <w:noWrap/>
            <w:vAlign w:val="bottom"/>
            <w:hideMark/>
          </w:tcPr>
          <w:p w:rsidR="001B03E9" w:rsidRDefault="001B03E9" w:rsidP="004445CC">
            <w:pPr>
              <w:jc w:val="both"/>
              <w:rPr>
                <w:color w:val="000000"/>
              </w:rPr>
            </w:pPr>
            <w:r>
              <w:rPr>
                <w:color w:val="000000"/>
              </w:rPr>
              <w:t>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и электрической энергией.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6.3.</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Динамика количества транспортных средств, использующих природный газ в качестве моторного топлива, регулирование тарифов на услуги по перевозке на которых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6.4.</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Динамика количества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6.5.</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 xml:space="preserve">Динамика количества транспортных средств, используемых ОМСУ, МУ, МУП, в отношении которых проведены мероприятия по энергосбережению и повышению энергетической эффективности, в том числе по замещению бензина, используемых транспортными </w:t>
            </w:r>
            <w:r>
              <w:rPr>
                <w:color w:val="000000"/>
              </w:rPr>
              <w:lastRenderedPageBreak/>
              <w:t xml:space="preserve">средствами в качестве моторного топлива, природным газом, используемыми в качестве моторного топлива.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lastRenderedPageBreak/>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r w:rsidR="001B03E9" w:rsidTr="004445CC">
        <w:trPr>
          <w:trHeight w:val="1109"/>
        </w:trPr>
        <w:tc>
          <w:tcPr>
            <w:tcW w:w="534"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6.6.</w:t>
            </w:r>
          </w:p>
        </w:tc>
        <w:tc>
          <w:tcPr>
            <w:tcW w:w="7229" w:type="dxa"/>
            <w:gridSpan w:val="2"/>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rPr>
                <w:color w:val="000000"/>
              </w:rPr>
            </w:pPr>
            <w:r>
              <w:rPr>
                <w:color w:val="000000"/>
              </w:rPr>
              <w:t>Динамика количества транспортных средств с автономным источником электрического питания, используемых ОМСУ, МУ, МУП.</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B03E9" w:rsidRDefault="001B03E9" w:rsidP="004445CC">
            <w:pPr>
              <w:jc w:val="center"/>
              <w:rPr>
                <w:color w:val="000000"/>
              </w:rPr>
            </w:pPr>
            <w:r>
              <w:rPr>
                <w:color w:val="000000"/>
              </w:rPr>
              <w:t>1</w:t>
            </w:r>
          </w:p>
        </w:tc>
      </w:tr>
    </w:tbl>
    <w:p w:rsidR="001B03E9" w:rsidRDefault="001B03E9" w:rsidP="001B03E9">
      <w:pPr>
        <w:rPr>
          <w:b/>
          <w:kern w:val="24"/>
        </w:rPr>
        <w:sectPr w:rsidR="001B03E9">
          <w:pgSz w:w="11906" w:h="16838"/>
          <w:pgMar w:top="567" w:right="851" w:bottom="567" w:left="851" w:header="709" w:footer="709" w:gutter="0"/>
          <w:cols w:space="720"/>
        </w:sectPr>
      </w:pPr>
    </w:p>
    <w:p w:rsidR="003A24C2" w:rsidRPr="0009056C" w:rsidRDefault="003A24C2" w:rsidP="003A24C2">
      <w:pPr>
        <w:pStyle w:val="1"/>
        <w:spacing w:before="0"/>
        <w:jc w:val="right"/>
        <w:rPr>
          <w:rFonts w:ascii="Times New Roman" w:hAnsi="Times New Roman" w:cs="Times New Roman"/>
          <w:b w:val="0"/>
          <w:color w:val="000000" w:themeColor="text1"/>
          <w:kern w:val="24"/>
          <w:sz w:val="22"/>
          <w:szCs w:val="22"/>
        </w:rPr>
      </w:pPr>
      <w:r>
        <w:rPr>
          <w:rFonts w:ascii="Times New Roman" w:hAnsi="Times New Roman" w:cs="Times New Roman"/>
          <w:b w:val="0"/>
          <w:color w:val="000000" w:themeColor="text1"/>
          <w:kern w:val="24"/>
          <w:sz w:val="22"/>
          <w:szCs w:val="22"/>
        </w:rPr>
        <w:lastRenderedPageBreak/>
        <w:t>Приложение</w:t>
      </w:r>
    </w:p>
    <w:p w:rsidR="003A24C2" w:rsidRPr="0009056C" w:rsidRDefault="003A24C2" w:rsidP="003A24C2">
      <w:pPr>
        <w:rPr>
          <w:sz w:val="22"/>
          <w:szCs w:val="22"/>
        </w:rPr>
      </w:pPr>
    </w:p>
    <w:p w:rsidR="003A24C2" w:rsidRPr="0009056C" w:rsidRDefault="003A24C2" w:rsidP="003A24C2">
      <w:pPr>
        <w:pStyle w:val="1"/>
        <w:spacing w:before="0"/>
        <w:jc w:val="center"/>
        <w:rPr>
          <w:rFonts w:ascii="Times New Roman" w:hAnsi="Times New Roman" w:cs="Times New Roman"/>
          <w:color w:val="000000" w:themeColor="text1"/>
          <w:kern w:val="24"/>
          <w:sz w:val="22"/>
          <w:szCs w:val="22"/>
        </w:rPr>
      </w:pPr>
      <w:r w:rsidRPr="0009056C">
        <w:rPr>
          <w:rFonts w:ascii="Times New Roman" w:hAnsi="Times New Roman" w:cs="Times New Roman"/>
          <w:color w:val="000000" w:themeColor="text1"/>
          <w:kern w:val="24"/>
          <w:sz w:val="22"/>
          <w:szCs w:val="22"/>
        </w:rPr>
        <w:t xml:space="preserve">Мероприятия к программе «Повышения энергетической эффективности на территории </w:t>
      </w:r>
    </w:p>
    <w:p w:rsidR="003A24C2" w:rsidRPr="0009056C" w:rsidRDefault="003A24C2" w:rsidP="003A24C2">
      <w:pPr>
        <w:pStyle w:val="1"/>
        <w:spacing w:before="0"/>
        <w:jc w:val="center"/>
        <w:rPr>
          <w:rFonts w:ascii="Times New Roman" w:hAnsi="Times New Roman" w:cs="Times New Roman"/>
          <w:color w:val="000000" w:themeColor="text1"/>
          <w:kern w:val="24"/>
          <w:sz w:val="22"/>
          <w:szCs w:val="22"/>
        </w:rPr>
      </w:pPr>
      <w:r w:rsidRPr="0009056C">
        <w:rPr>
          <w:rFonts w:ascii="Times New Roman" w:hAnsi="Times New Roman" w:cs="Times New Roman"/>
          <w:color w:val="000000" w:themeColor="text1"/>
          <w:kern w:val="24"/>
          <w:sz w:val="22"/>
          <w:szCs w:val="22"/>
        </w:rPr>
        <w:t>Лукашкин-Ярского сельского поселения Александровского района Томской области</w:t>
      </w:r>
    </w:p>
    <w:p w:rsidR="003A24C2" w:rsidRPr="0009056C" w:rsidRDefault="003A24C2" w:rsidP="003A24C2">
      <w:pPr>
        <w:pStyle w:val="1"/>
        <w:spacing w:before="0"/>
        <w:jc w:val="center"/>
        <w:rPr>
          <w:rFonts w:ascii="Times New Roman" w:hAnsi="Times New Roman" w:cs="Times New Roman"/>
          <w:color w:val="000000" w:themeColor="text1"/>
          <w:kern w:val="24"/>
          <w:sz w:val="22"/>
          <w:szCs w:val="22"/>
        </w:rPr>
      </w:pPr>
      <w:r w:rsidRPr="0009056C">
        <w:rPr>
          <w:rFonts w:ascii="Times New Roman" w:hAnsi="Times New Roman" w:cs="Times New Roman"/>
          <w:color w:val="000000" w:themeColor="text1"/>
          <w:kern w:val="24"/>
          <w:sz w:val="22"/>
          <w:szCs w:val="22"/>
        </w:rPr>
        <w:t xml:space="preserve"> на период с 2019 по 2020 годы и на перспективу до 2028 года»</w:t>
      </w:r>
    </w:p>
    <w:p w:rsidR="003A24C2" w:rsidRPr="0009056C" w:rsidRDefault="003A24C2" w:rsidP="003A24C2">
      <w:pPr>
        <w:rPr>
          <w:sz w:val="22"/>
          <w:szCs w:val="22"/>
          <w:highlight w:val="yellow"/>
        </w:rPr>
      </w:pPr>
    </w:p>
    <w:p w:rsidR="003A24C2" w:rsidRPr="0009056C" w:rsidRDefault="003A24C2" w:rsidP="003A24C2">
      <w:pPr>
        <w:tabs>
          <w:tab w:val="left" w:pos="567"/>
        </w:tabs>
        <w:rPr>
          <w:sz w:val="22"/>
          <w:szCs w:val="22"/>
        </w:rPr>
      </w:pPr>
    </w:p>
    <w:tbl>
      <w:tblPr>
        <w:tblW w:w="140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601"/>
        <w:gridCol w:w="823"/>
        <w:gridCol w:w="972"/>
        <w:gridCol w:w="1129"/>
        <w:gridCol w:w="972"/>
        <w:gridCol w:w="1132"/>
        <w:gridCol w:w="1121"/>
        <w:gridCol w:w="1121"/>
        <w:gridCol w:w="1121"/>
        <w:gridCol w:w="1124"/>
        <w:gridCol w:w="1273"/>
        <w:gridCol w:w="1104"/>
      </w:tblGrid>
      <w:tr w:rsidR="003A24C2" w:rsidRPr="0009056C" w:rsidTr="00EB75E3">
        <w:trPr>
          <w:cantSplit/>
          <w:trHeight w:val="66"/>
        </w:trPr>
        <w:tc>
          <w:tcPr>
            <w:tcW w:w="1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rPr>
                <w:b/>
                <w:sz w:val="22"/>
                <w:szCs w:val="22"/>
                <w:lang w:eastAsia="ar-SA"/>
              </w:rPr>
            </w:pPr>
            <w:r w:rsidRPr="0009056C">
              <w:rPr>
                <w:b/>
                <w:sz w:val="22"/>
                <w:szCs w:val="22"/>
              </w:rPr>
              <w:t>№</w:t>
            </w:r>
          </w:p>
          <w:p w:rsidR="003A24C2" w:rsidRPr="0009056C" w:rsidRDefault="003A24C2" w:rsidP="00EB75E3">
            <w:pPr>
              <w:suppressAutoHyphens/>
              <w:rPr>
                <w:b/>
                <w:sz w:val="22"/>
                <w:szCs w:val="22"/>
                <w:lang w:eastAsia="ar-SA"/>
              </w:rPr>
            </w:pPr>
            <w:r w:rsidRPr="0009056C">
              <w:rPr>
                <w:b/>
                <w:sz w:val="22"/>
                <w:szCs w:val="22"/>
              </w:rPr>
              <w:t>п/п</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rPr>
                <w:b/>
                <w:sz w:val="22"/>
                <w:szCs w:val="22"/>
                <w:lang w:eastAsia="ar-SA"/>
              </w:rPr>
            </w:pPr>
            <w:r w:rsidRPr="0009056C">
              <w:rPr>
                <w:b/>
                <w:sz w:val="22"/>
                <w:szCs w:val="22"/>
              </w:rPr>
              <w:t>Наименование мероприятия</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rPr>
                <w:b/>
                <w:sz w:val="22"/>
                <w:szCs w:val="22"/>
                <w:lang w:eastAsia="ar-SA"/>
              </w:rPr>
            </w:pPr>
            <w:r>
              <w:rPr>
                <w:b/>
                <w:sz w:val="22"/>
                <w:szCs w:val="22"/>
              </w:rPr>
              <w:t>Срок выпол</w:t>
            </w:r>
            <w:r w:rsidRPr="0009056C">
              <w:rPr>
                <w:b/>
                <w:sz w:val="22"/>
                <w:szCs w:val="22"/>
              </w:rPr>
              <w:t>не</w:t>
            </w:r>
            <w:r>
              <w:rPr>
                <w:b/>
                <w:sz w:val="22"/>
                <w:szCs w:val="22"/>
              </w:rPr>
              <w:t xml:space="preserve"> </w:t>
            </w:r>
            <w:r w:rsidRPr="0009056C">
              <w:rPr>
                <w:b/>
                <w:sz w:val="22"/>
                <w:szCs w:val="22"/>
              </w:rPr>
              <w:t>ния</w:t>
            </w:r>
          </w:p>
          <w:p w:rsidR="003A24C2" w:rsidRPr="0009056C" w:rsidRDefault="003A24C2" w:rsidP="00EB75E3">
            <w:pPr>
              <w:suppressAutoHyphens/>
              <w:rPr>
                <w:b/>
                <w:sz w:val="22"/>
                <w:szCs w:val="22"/>
                <w:lang w:eastAsia="ar-SA"/>
              </w:rPr>
            </w:pPr>
          </w:p>
        </w:tc>
        <w:tc>
          <w:tcPr>
            <w:tcW w:w="3094"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jc w:val="center"/>
              <w:rPr>
                <w:b/>
                <w:sz w:val="22"/>
                <w:szCs w:val="22"/>
              </w:rPr>
            </w:pPr>
            <w:r w:rsidRPr="0009056C">
              <w:rPr>
                <w:b/>
                <w:sz w:val="22"/>
                <w:szCs w:val="22"/>
              </w:rPr>
              <w:t>Объем финансирования, тыс. руб.</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jc w:val="center"/>
              <w:rPr>
                <w:b/>
                <w:sz w:val="22"/>
                <w:szCs w:val="22"/>
                <w:lang w:eastAsia="ar-SA"/>
              </w:rPr>
            </w:pPr>
            <w:r w:rsidRPr="0009056C">
              <w:rPr>
                <w:b/>
                <w:sz w:val="22"/>
                <w:szCs w:val="22"/>
              </w:rPr>
              <w:t>Источник финансирования</w:t>
            </w:r>
          </w:p>
          <w:p w:rsidR="003A24C2" w:rsidRPr="0009056C" w:rsidRDefault="003A24C2" w:rsidP="00EB75E3">
            <w:pPr>
              <w:suppressAutoHyphens/>
              <w:jc w:val="center"/>
              <w:rPr>
                <w:b/>
                <w:sz w:val="22"/>
                <w:szCs w:val="22"/>
                <w:lang w:eastAsia="ar-SA"/>
              </w:rPr>
            </w:pPr>
          </w:p>
        </w:tc>
        <w:tc>
          <w:tcPr>
            <w:tcW w:w="39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jc w:val="center"/>
              <w:rPr>
                <w:b/>
                <w:sz w:val="22"/>
                <w:szCs w:val="22"/>
                <w:lang w:eastAsia="ar-SA"/>
              </w:rPr>
            </w:pPr>
            <w:r w:rsidRPr="0009056C">
              <w:rPr>
                <w:b/>
                <w:sz w:val="22"/>
                <w:szCs w:val="22"/>
              </w:rPr>
              <w:t>Исполнители</w:t>
            </w:r>
          </w:p>
          <w:p w:rsidR="003A24C2" w:rsidRPr="0009056C" w:rsidRDefault="003A24C2" w:rsidP="00EB75E3">
            <w:pPr>
              <w:suppressAutoHyphens/>
              <w:jc w:val="center"/>
              <w:rPr>
                <w:b/>
                <w:sz w:val="22"/>
                <w:szCs w:val="22"/>
                <w:lang w:eastAsia="ar-SA"/>
              </w:rPr>
            </w:pPr>
          </w:p>
        </w:tc>
      </w:tr>
      <w:tr w:rsidR="003A24C2" w:rsidRPr="0009056C" w:rsidTr="00EB75E3">
        <w:trPr>
          <w:cantSplit/>
          <w:trHeight w:val="163"/>
        </w:trPr>
        <w:tc>
          <w:tcPr>
            <w:tcW w:w="1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3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rPr>
                <w:b/>
                <w:sz w:val="22"/>
                <w:szCs w:val="22"/>
                <w:lang w:eastAsia="ar-SA"/>
              </w:rPr>
            </w:pPr>
            <w:r w:rsidRPr="0009056C">
              <w:rPr>
                <w:b/>
                <w:sz w:val="22"/>
                <w:szCs w:val="22"/>
              </w:rPr>
              <w:t>всего</w:t>
            </w:r>
          </w:p>
        </w:tc>
        <w:tc>
          <w:tcPr>
            <w:tcW w:w="2748"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rPr>
                <w:b/>
                <w:sz w:val="22"/>
                <w:szCs w:val="22"/>
                <w:lang w:eastAsia="ar-SA"/>
              </w:rPr>
            </w:pPr>
            <w:r w:rsidRPr="0009056C">
              <w:rPr>
                <w:b/>
                <w:sz w:val="22"/>
                <w:szCs w:val="22"/>
              </w:rPr>
              <w:t>в том числе по годам</w:t>
            </w:r>
          </w:p>
        </w:tc>
        <w:tc>
          <w:tcPr>
            <w:tcW w:w="45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39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r>
      <w:tr w:rsidR="003A24C2" w:rsidRPr="0009056C" w:rsidTr="00EB75E3">
        <w:trPr>
          <w:cantSplit/>
          <w:trHeight w:val="627"/>
        </w:trPr>
        <w:tc>
          <w:tcPr>
            <w:tcW w:w="1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29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34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b/>
                <w:sz w:val="22"/>
                <w:szCs w:val="22"/>
                <w:lang w:eastAsia="ar-SA"/>
              </w:rPr>
            </w:pPr>
            <w:r>
              <w:rPr>
                <w:b/>
                <w:sz w:val="22"/>
                <w:szCs w:val="22"/>
              </w:rPr>
              <w:t>2019     год</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b/>
                <w:sz w:val="22"/>
                <w:szCs w:val="22"/>
                <w:lang w:eastAsia="ar-SA"/>
              </w:rPr>
            </w:pPr>
            <w:r>
              <w:rPr>
                <w:b/>
                <w:sz w:val="22"/>
                <w:szCs w:val="22"/>
              </w:rPr>
              <w:t xml:space="preserve">2020   год </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b/>
                <w:sz w:val="22"/>
                <w:szCs w:val="22"/>
                <w:lang w:eastAsia="ar-SA"/>
              </w:rPr>
            </w:pPr>
            <w:r>
              <w:rPr>
                <w:b/>
                <w:sz w:val="22"/>
                <w:szCs w:val="22"/>
              </w:rPr>
              <w:t>2021            год</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rPr>
                <w:b/>
                <w:sz w:val="22"/>
                <w:szCs w:val="22"/>
                <w:lang w:eastAsia="ar-SA"/>
              </w:rPr>
            </w:pPr>
            <w:r>
              <w:rPr>
                <w:b/>
                <w:sz w:val="22"/>
                <w:szCs w:val="22"/>
                <w:lang w:eastAsia="ar-SA"/>
              </w:rPr>
              <w:t>2022                год</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rPr>
                <w:b/>
                <w:sz w:val="22"/>
                <w:szCs w:val="22"/>
                <w:lang w:eastAsia="ar-SA"/>
              </w:rPr>
            </w:pPr>
            <w:r>
              <w:rPr>
                <w:b/>
                <w:sz w:val="22"/>
                <w:szCs w:val="22"/>
                <w:lang w:eastAsia="ar-SA"/>
              </w:rPr>
              <w:t>2023   год</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rPr>
                <w:b/>
                <w:sz w:val="22"/>
                <w:szCs w:val="22"/>
                <w:lang w:eastAsia="ar-SA"/>
              </w:rPr>
            </w:pPr>
            <w:r>
              <w:rPr>
                <w:b/>
                <w:sz w:val="22"/>
                <w:szCs w:val="22"/>
                <w:lang w:eastAsia="ar-SA"/>
              </w:rPr>
              <w:t>2024          год</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rPr>
                <w:b/>
                <w:sz w:val="22"/>
                <w:szCs w:val="22"/>
                <w:lang w:eastAsia="ar-SA"/>
              </w:rPr>
            </w:pPr>
            <w:r>
              <w:rPr>
                <w:b/>
                <w:sz w:val="22"/>
                <w:szCs w:val="22"/>
                <w:lang w:eastAsia="ar-SA"/>
              </w:rPr>
              <w:t>2025-2028 годы</w:t>
            </w:r>
          </w:p>
        </w:tc>
        <w:tc>
          <w:tcPr>
            <w:tcW w:w="45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c>
          <w:tcPr>
            <w:tcW w:w="39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rPr>
                <w:b/>
                <w:sz w:val="22"/>
                <w:szCs w:val="22"/>
                <w:lang w:eastAsia="ar-SA"/>
              </w:rPr>
            </w:pPr>
          </w:p>
        </w:tc>
      </w:tr>
      <w:tr w:rsidR="003A24C2" w:rsidRPr="0009056C" w:rsidTr="00EB75E3">
        <w:trPr>
          <w:cantSplit/>
          <w:trHeight w:val="310"/>
        </w:trPr>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1</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2</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sz w:val="22"/>
                <w:szCs w:val="22"/>
                <w:lang w:eastAsia="ar-SA"/>
              </w:rPr>
            </w:pPr>
            <w:r w:rsidRPr="0009056C">
              <w:rPr>
                <w:sz w:val="22"/>
                <w:szCs w:val="22"/>
              </w:rPr>
              <w:t>3</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4</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sz w:val="22"/>
                <w:szCs w:val="22"/>
                <w:lang w:eastAsia="ar-SA"/>
              </w:rPr>
            </w:pPr>
            <w:r w:rsidRPr="0009056C">
              <w:rPr>
                <w:sz w:val="22"/>
                <w:szCs w:val="22"/>
              </w:rPr>
              <w:t>5</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A24C2" w:rsidRPr="0009056C" w:rsidRDefault="003A24C2" w:rsidP="00EB75E3">
            <w:pPr>
              <w:suppressAutoHyphens/>
              <w:jc w:val="center"/>
              <w:rPr>
                <w:sz w:val="22"/>
                <w:szCs w:val="22"/>
                <w:lang w:eastAsia="ar-SA"/>
              </w:rPr>
            </w:pPr>
            <w:r w:rsidRPr="0009056C">
              <w:rPr>
                <w:sz w:val="22"/>
                <w:szCs w:val="22"/>
              </w:rPr>
              <w:t>6</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7</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suppressAutoHyphens/>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suppressAutoHyphens/>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suppressAutoHyphens/>
              <w:jc w:val="center"/>
              <w:rPr>
                <w:sz w:val="22"/>
                <w:szCs w:val="22"/>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3A24C2" w:rsidRPr="0009056C" w:rsidRDefault="003A24C2" w:rsidP="00EB75E3">
            <w:pPr>
              <w:suppressAutoHyphens/>
              <w:jc w:val="center"/>
              <w:rPr>
                <w:sz w:val="22"/>
                <w:szCs w:val="22"/>
              </w:rPr>
            </w:pPr>
          </w:p>
        </w:tc>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8</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A24C2" w:rsidRPr="0009056C" w:rsidRDefault="003A24C2" w:rsidP="00EB75E3">
            <w:pPr>
              <w:suppressAutoHyphens/>
              <w:jc w:val="center"/>
              <w:rPr>
                <w:sz w:val="22"/>
                <w:szCs w:val="22"/>
                <w:lang w:eastAsia="ar-SA"/>
              </w:rPr>
            </w:pPr>
            <w:r w:rsidRPr="0009056C">
              <w:rPr>
                <w:sz w:val="22"/>
                <w:szCs w:val="22"/>
              </w:rPr>
              <w:t>9</w:t>
            </w:r>
          </w:p>
        </w:tc>
      </w:tr>
      <w:tr w:rsidR="003A24C2" w:rsidRPr="0009056C" w:rsidTr="00EB75E3">
        <w:trPr>
          <w:trHeight w:val="368"/>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jc w:val="center"/>
              <w:rPr>
                <w:b/>
                <w:sz w:val="22"/>
                <w:szCs w:val="22"/>
                <w:lang w:eastAsia="ar-SA"/>
              </w:rPr>
            </w:pPr>
            <w:r w:rsidRPr="0009056C">
              <w:rPr>
                <w:b/>
                <w:sz w:val="22"/>
                <w:szCs w:val="22"/>
              </w:rPr>
              <w:t>1. Нормативно-правовая база энергосбережения и повышения энергетической эффективности</w:t>
            </w:r>
          </w:p>
        </w:tc>
      </w:tr>
      <w:tr w:rsidR="003A24C2" w:rsidRPr="0009056C" w:rsidTr="00EB75E3">
        <w:trPr>
          <w:trHeight w:val="36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1.1.</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Разработка и корректировка нормативно-правовых актов в области энергосбережения и повышения  энергоэффективности в связи с принятием ФЗ от 23.11.2009 № 261</w:t>
            </w:r>
          </w:p>
        </w:tc>
        <w:tc>
          <w:tcPr>
            <w:tcW w:w="2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 xml:space="preserve">2019 </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68"/>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pStyle w:val="ConsPlusCell"/>
              <w:widowControl/>
              <w:jc w:val="center"/>
              <w:rPr>
                <w:rFonts w:ascii="Times New Roman" w:hAnsi="Times New Roman" w:cs="Times New Roman"/>
                <w:b/>
                <w:sz w:val="22"/>
                <w:szCs w:val="22"/>
              </w:rPr>
            </w:pPr>
            <w:r w:rsidRPr="0009056C">
              <w:rPr>
                <w:rFonts w:ascii="Times New Roman" w:hAnsi="Times New Roman" w:cs="Times New Roman"/>
                <w:b/>
                <w:sz w:val="22"/>
                <w:szCs w:val="22"/>
              </w:rPr>
              <w:t>2. Организационные  мероприятия по реализации 261-ФЗ</w:t>
            </w:r>
          </w:p>
        </w:tc>
      </w:tr>
      <w:tr w:rsidR="003A24C2" w:rsidRPr="0009056C" w:rsidTr="00EB75E3">
        <w:trPr>
          <w:trHeight w:val="36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2.1</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 xml:space="preserve">Назначение ответственного за мероприятия </w:t>
            </w:r>
            <w:r w:rsidRPr="0009056C">
              <w:rPr>
                <w:rFonts w:ascii="Times New Roman" w:hAnsi="Times New Roman" w:cs="Times New Roman"/>
                <w:sz w:val="22"/>
                <w:szCs w:val="22"/>
              </w:rPr>
              <w:lastRenderedPageBreak/>
              <w:t>по  энергосбережению</w:t>
            </w:r>
          </w:p>
        </w:tc>
        <w:tc>
          <w:tcPr>
            <w:tcW w:w="2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lastRenderedPageBreak/>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6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2.2</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Разработка программы по энергосбережению</w:t>
            </w:r>
            <w:r w:rsidRPr="0009056C">
              <w:rPr>
                <w:rFonts w:ascii="Times New Roman" w:hAnsi="Times New Roman" w:cs="Times New Roman"/>
                <w:sz w:val="22"/>
                <w:szCs w:val="22"/>
              </w:rPr>
              <w:br/>
              <w:t xml:space="preserve">и повышению энергетической эффективности     </w:t>
            </w:r>
          </w:p>
        </w:tc>
        <w:tc>
          <w:tcPr>
            <w:tcW w:w="2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6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2.3</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 xml:space="preserve">Ежеквартальное представление данных по    </w:t>
            </w:r>
            <w:r w:rsidRPr="0009056C">
              <w:rPr>
                <w:rFonts w:ascii="Times New Roman" w:hAnsi="Times New Roman" w:cs="Times New Roman"/>
                <w:sz w:val="22"/>
                <w:szCs w:val="22"/>
              </w:rPr>
              <w:br/>
              <w:t xml:space="preserve">мониторингу параметров энергоэффективности           </w:t>
            </w:r>
          </w:p>
        </w:tc>
        <w:tc>
          <w:tcPr>
            <w:tcW w:w="2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2019-2028</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6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2.4</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 xml:space="preserve">Анализ расходов местного бюджета на  обеспечение энергетическими ресурсами       </w:t>
            </w:r>
            <w:r w:rsidRPr="0009056C">
              <w:rPr>
                <w:rFonts w:ascii="Times New Roman" w:hAnsi="Times New Roman" w:cs="Times New Roman"/>
                <w:sz w:val="22"/>
                <w:szCs w:val="22"/>
              </w:rPr>
              <w:br/>
              <w:t xml:space="preserve">бюджетных  учреждений      </w:t>
            </w:r>
          </w:p>
        </w:tc>
        <w:tc>
          <w:tcPr>
            <w:tcW w:w="2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2019-2028</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68"/>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jc w:val="center"/>
              <w:rPr>
                <w:b/>
                <w:sz w:val="22"/>
                <w:szCs w:val="22"/>
                <w:lang w:eastAsia="ar-SA"/>
              </w:rPr>
            </w:pPr>
            <w:r w:rsidRPr="0009056C">
              <w:rPr>
                <w:b/>
                <w:sz w:val="22"/>
                <w:szCs w:val="22"/>
              </w:rPr>
              <w:t>3. Формирование энергосберегающего образа жизни</w:t>
            </w:r>
          </w:p>
        </w:tc>
      </w:tr>
      <w:tr w:rsidR="003A24C2" w:rsidRPr="0009056C" w:rsidTr="00EB75E3">
        <w:trPr>
          <w:trHeight w:val="1318"/>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lastRenderedPageBreak/>
              <w:t>3.1</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Разработка памяток по энергосбережению для сотрудников бюджетных учреждений</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 xml:space="preserve">2020 </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Руководители бюджетных учреждений, муниципального предприятия</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3.2</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 xml:space="preserve">Проведение конкурсов рисунков, плакатов, проектов по энергосбережению </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 КЦ «Досуг»</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3.3</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Оформление агитационных плакатов внутри зданий бюджетных учреждений и объектов ЖКХ</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Руководители бюджетных учреждений, муниципального предприятия</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3.4</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 xml:space="preserve">Подготовка, переподготовка, повышение квалификации в области энергосбережения сотрудников </w:t>
            </w:r>
            <w:r w:rsidRPr="0009056C">
              <w:rPr>
                <w:sz w:val="22"/>
                <w:szCs w:val="22"/>
              </w:rPr>
              <w:lastRenderedPageBreak/>
              <w:t>бюджетных учреждений и муниципальных предприятий</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lastRenderedPageBreak/>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807"/>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jc w:val="center"/>
              <w:rPr>
                <w:b/>
                <w:bCs/>
                <w:color w:val="000000"/>
                <w:sz w:val="22"/>
                <w:szCs w:val="22"/>
              </w:rPr>
            </w:pPr>
            <w:r w:rsidRPr="0009056C">
              <w:rPr>
                <w:b/>
                <w:bCs/>
                <w:color w:val="000000"/>
                <w:sz w:val="22"/>
                <w:szCs w:val="22"/>
              </w:rPr>
              <w:t>4. Оснащение и осуществление расчетов за потребленные, переданные, производимые энергетические ресурсы с использованием приборов учета</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4.1</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highlight w:val="yellow"/>
              </w:rPr>
            </w:pPr>
            <w:r w:rsidRPr="0009056C">
              <w:rPr>
                <w:color w:val="000000"/>
                <w:sz w:val="22"/>
                <w:szCs w:val="22"/>
              </w:rPr>
              <w:t>Анализ парка приборов учета и приведение в соответствие с требованиями</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807"/>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jc w:val="center"/>
              <w:rPr>
                <w:b/>
                <w:bCs/>
                <w:color w:val="000000"/>
                <w:sz w:val="22"/>
                <w:szCs w:val="22"/>
              </w:rPr>
            </w:pPr>
            <w:r w:rsidRPr="0009056C">
              <w:rPr>
                <w:b/>
                <w:bCs/>
                <w:color w:val="000000"/>
                <w:sz w:val="22"/>
                <w:szCs w:val="22"/>
              </w:rPr>
              <w:t>5. Энергосбережение и повышение энергетической эффективности в бюджетных учреждениях</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5.1</w:t>
            </w:r>
          </w:p>
        </w:tc>
        <w:tc>
          <w:tcPr>
            <w:tcW w:w="570" w:type="pct"/>
            <w:tcBorders>
              <w:top w:val="single" w:sz="4" w:space="0" w:color="auto"/>
              <w:left w:val="single" w:sz="4" w:space="0" w:color="auto"/>
              <w:bottom w:val="single" w:sz="4" w:space="0" w:color="auto"/>
              <w:right w:val="single" w:sz="4" w:space="0" w:color="auto"/>
            </w:tcBorders>
            <w:vAlign w:val="bottom"/>
            <w:hideMark/>
          </w:tcPr>
          <w:p w:rsidR="003A24C2" w:rsidRPr="0009056C" w:rsidRDefault="003A24C2" w:rsidP="00EB75E3">
            <w:pPr>
              <w:rPr>
                <w:color w:val="000000"/>
                <w:sz w:val="22"/>
                <w:szCs w:val="22"/>
                <w:highlight w:val="yellow"/>
              </w:rPr>
            </w:pPr>
            <w:r w:rsidRPr="0009056C">
              <w:rPr>
                <w:color w:val="000000"/>
                <w:sz w:val="22"/>
                <w:szCs w:val="22"/>
              </w:rPr>
              <w:t>Составление перечня объектов бюджетной сферы, на которых будут проведены обязательные энергетические обследования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5.2</w:t>
            </w:r>
          </w:p>
        </w:tc>
        <w:tc>
          <w:tcPr>
            <w:tcW w:w="570" w:type="pct"/>
            <w:tcBorders>
              <w:top w:val="single" w:sz="4" w:space="0" w:color="auto"/>
              <w:left w:val="single" w:sz="4" w:space="0" w:color="auto"/>
              <w:bottom w:val="single" w:sz="4" w:space="0" w:color="auto"/>
              <w:right w:val="single" w:sz="4" w:space="0" w:color="auto"/>
            </w:tcBorders>
            <w:vAlign w:val="bottom"/>
            <w:hideMark/>
          </w:tcPr>
          <w:p w:rsidR="003A24C2" w:rsidRPr="0009056C" w:rsidRDefault="003A24C2" w:rsidP="00EB75E3">
            <w:pPr>
              <w:rPr>
                <w:color w:val="000000"/>
                <w:sz w:val="22"/>
                <w:szCs w:val="22"/>
                <w:highlight w:val="yellow"/>
              </w:rPr>
            </w:pPr>
            <w:r w:rsidRPr="0009056C">
              <w:rPr>
                <w:color w:val="000000"/>
                <w:sz w:val="22"/>
                <w:szCs w:val="22"/>
              </w:rPr>
              <w:t>Разработка графика проведения энергетических обследований</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4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lastRenderedPageBreak/>
              <w:t>5.3</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Энергетическое обследование зданий учреждений бюджетной сферы, систем их внутреннего освещения и т.д.</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2019 - 2021</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791"/>
        </w:trPr>
        <w:tc>
          <w:tcPr>
            <w:tcW w:w="197"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5.4</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 xml:space="preserve">Проведение энергоаудита зданий </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2021-2024</w:t>
            </w:r>
          </w:p>
        </w:tc>
        <w:tc>
          <w:tcPr>
            <w:tcW w:w="346"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58"/>
        </w:trPr>
        <w:tc>
          <w:tcPr>
            <w:tcW w:w="197"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b/>
                <w:sz w:val="22"/>
                <w:szCs w:val="22"/>
                <w:lang w:eastAsia="ar-SA"/>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highlight w:val="yellow"/>
                <w:lang w:eastAsia="ar-SA"/>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РБ</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5.4</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Повышение тепловой защиты бюджетных зданий, строений, сооружений при капитальном ремонте</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РБ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5.5</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Установка приборов учета тепловой энергии</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 xml:space="preserve">АМО, </w:t>
            </w:r>
          </w:p>
          <w:p w:rsidR="003A24C2" w:rsidRPr="0009056C" w:rsidRDefault="003A24C2" w:rsidP="00EB75E3">
            <w:pPr>
              <w:suppressAutoHyphens/>
              <w:rPr>
                <w:sz w:val="22"/>
                <w:szCs w:val="22"/>
                <w:lang w:eastAsia="ar-SA"/>
              </w:rPr>
            </w:pPr>
            <w:r w:rsidRPr="0009056C">
              <w:rPr>
                <w:sz w:val="22"/>
                <w:szCs w:val="22"/>
              </w:rPr>
              <w:t>МУ КЦ «Досуг»</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5.6</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 xml:space="preserve">Проведение мероприятий по замене  ламп накаливания </w:t>
            </w:r>
            <w:r w:rsidRPr="0009056C">
              <w:rPr>
                <w:color w:val="000000"/>
                <w:sz w:val="22"/>
                <w:szCs w:val="22"/>
              </w:rPr>
              <w:lastRenderedPageBreak/>
              <w:t>на энергосберегающие</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lastRenderedPageBreak/>
              <w:t>2019-2021</w:t>
            </w:r>
          </w:p>
        </w:tc>
        <w:tc>
          <w:tcPr>
            <w:tcW w:w="346"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jc w:val="center"/>
              <w:rPr>
                <w:b/>
                <w:sz w:val="22"/>
                <w:szCs w:val="22"/>
                <w:lang w:eastAsia="ar-SA"/>
              </w:rPr>
            </w:pPr>
            <w:r w:rsidRPr="0009056C">
              <w:rPr>
                <w:b/>
                <w:sz w:val="22"/>
                <w:szCs w:val="22"/>
              </w:rPr>
              <w:t>298,2</w:t>
            </w:r>
          </w:p>
        </w:tc>
        <w:tc>
          <w:tcPr>
            <w:tcW w:w="402"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jc w:val="center"/>
              <w:rPr>
                <w:sz w:val="22"/>
                <w:szCs w:val="22"/>
                <w:lang w:eastAsia="ar-SA"/>
              </w:rPr>
            </w:pPr>
            <w:r>
              <w:rPr>
                <w:sz w:val="22"/>
                <w:szCs w:val="22"/>
                <w:lang w:eastAsia="ar-SA"/>
              </w:rPr>
              <w:t>30,0</w:t>
            </w:r>
          </w:p>
        </w:tc>
        <w:tc>
          <w:tcPr>
            <w:tcW w:w="346"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jc w:val="center"/>
              <w:rPr>
                <w:sz w:val="22"/>
                <w:szCs w:val="22"/>
                <w:lang w:eastAsia="ar-SA"/>
              </w:rPr>
            </w:pPr>
            <w:r w:rsidRPr="0009056C">
              <w:rPr>
                <w:sz w:val="22"/>
                <w:szCs w:val="22"/>
                <w:lang w:eastAsia="ar-SA"/>
              </w:rPr>
              <w:t>30,0</w:t>
            </w:r>
          </w:p>
        </w:tc>
        <w:tc>
          <w:tcPr>
            <w:tcW w:w="40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jc w:val="center"/>
              <w:rPr>
                <w:sz w:val="22"/>
                <w:szCs w:val="22"/>
                <w:lang w:eastAsia="ar-SA"/>
              </w:rPr>
            </w:pPr>
            <w:r w:rsidRPr="0009056C">
              <w:rPr>
                <w:sz w:val="22"/>
                <w:szCs w:val="22"/>
                <w:lang w:eastAsia="ar-SA"/>
              </w:rPr>
              <w:t>30,0</w:t>
            </w: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r>
              <w:rPr>
                <w:sz w:val="22"/>
                <w:szCs w:val="22"/>
              </w:rPr>
              <w:t>29,4</w:t>
            </w: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r>
              <w:rPr>
                <w:sz w:val="22"/>
                <w:szCs w:val="22"/>
              </w:rPr>
              <w:t>28,8</w:t>
            </w: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r>
              <w:rPr>
                <w:sz w:val="22"/>
                <w:szCs w:val="22"/>
              </w:rPr>
              <w:t>30,0</w:t>
            </w: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r>
              <w:rPr>
                <w:sz w:val="22"/>
                <w:szCs w:val="22"/>
              </w:rPr>
              <w:t>120,0</w:t>
            </w: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r w:rsidRPr="0009056C">
              <w:rPr>
                <w:sz w:val="22"/>
                <w:szCs w:val="22"/>
              </w:rPr>
              <w:t>МБ</w:t>
            </w:r>
          </w:p>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 xml:space="preserve">АМО, </w:t>
            </w:r>
          </w:p>
          <w:p w:rsidR="003A24C2" w:rsidRPr="0009056C" w:rsidRDefault="003A24C2" w:rsidP="00EB75E3">
            <w:pPr>
              <w:suppressAutoHyphens/>
              <w:rPr>
                <w:sz w:val="22"/>
                <w:szCs w:val="22"/>
                <w:lang w:eastAsia="ar-SA"/>
              </w:rPr>
            </w:pPr>
            <w:r w:rsidRPr="0009056C">
              <w:rPr>
                <w:sz w:val="22"/>
                <w:szCs w:val="22"/>
              </w:rPr>
              <w:t>МУ КЦ «Досуг»</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5.7</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Капитальный, текущий  ремонт здания Администрации Лукашкин Ярского сельского поселения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r w:rsidRPr="0009056C">
              <w:rPr>
                <w:sz w:val="22"/>
                <w:szCs w:val="22"/>
              </w:rPr>
              <w:t>АМО</w:t>
            </w:r>
          </w:p>
          <w:p w:rsidR="003A24C2" w:rsidRPr="0009056C" w:rsidRDefault="003A24C2" w:rsidP="00EB75E3">
            <w:pPr>
              <w:suppressAutoHyphens/>
              <w:rPr>
                <w:sz w:val="22"/>
                <w:szCs w:val="22"/>
                <w:lang w:eastAsia="ar-SA"/>
              </w:rPr>
            </w:pPr>
          </w:p>
        </w:tc>
      </w:tr>
      <w:tr w:rsidR="003A24C2" w:rsidRPr="0009056C" w:rsidTr="00EB75E3">
        <w:trPr>
          <w:trHeight w:val="807"/>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jc w:val="center"/>
              <w:rPr>
                <w:b/>
                <w:bCs/>
                <w:color w:val="000000"/>
                <w:sz w:val="22"/>
                <w:szCs w:val="22"/>
              </w:rPr>
            </w:pPr>
            <w:r w:rsidRPr="0009056C">
              <w:rPr>
                <w:b/>
                <w:bCs/>
                <w:color w:val="000000"/>
                <w:sz w:val="22"/>
                <w:szCs w:val="22"/>
              </w:rPr>
              <w:t>6. Энергосбережение и повышение энергетической эффективности при производстве и передаче в системах коммунальной инфраструктуры</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6.1</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highlight w:val="yellow"/>
              </w:rPr>
            </w:pPr>
            <w:r w:rsidRPr="0009056C">
              <w:rPr>
                <w:color w:val="000000"/>
                <w:sz w:val="22"/>
                <w:szCs w:val="22"/>
              </w:rPr>
              <w:t>Составление перечня объектов коммунальной инфраструктуры, на которых будут проведены обязательные энергетические обследования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 xml:space="preserve">АМО, </w:t>
            </w:r>
          </w:p>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6.2</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highlight w:val="yellow"/>
              </w:rPr>
            </w:pPr>
            <w:r w:rsidRPr="0009056C">
              <w:rPr>
                <w:color w:val="000000"/>
                <w:sz w:val="22"/>
                <w:szCs w:val="22"/>
              </w:rPr>
              <w:t>Разработка графика проведения энергетических обследований</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lastRenderedPageBreak/>
              <w:t>6.3</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Обследование объектов коммунальной инфраструктуры и разработка энергетического паспорта здания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АМО,</w:t>
            </w:r>
          </w:p>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6.4</w:t>
            </w:r>
          </w:p>
        </w:tc>
        <w:tc>
          <w:tcPr>
            <w:tcW w:w="570"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 xml:space="preserve">Замена вентильных    кранов на  рычажные и      </w:t>
            </w:r>
            <w:r w:rsidRPr="0009056C">
              <w:rPr>
                <w:rFonts w:ascii="Times New Roman" w:hAnsi="Times New Roman" w:cs="Times New Roman"/>
                <w:sz w:val="22"/>
                <w:szCs w:val="22"/>
              </w:rPr>
              <w:br/>
              <w:t xml:space="preserve">клавишные       </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p w:rsidR="003A24C2" w:rsidRPr="0009056C" w:rsidRDefault="003A24C2" w:rsidP="00EB75E3">
            <w:pPr>
              <w:rPr>
                <w:sz w:val="22"/>
                <w:szCs w:val="22"/>
              </w:rPr>
            </w:pPr>
          </w:p>
          <w:p w:rsidR="003A24C2" w:rsidRPr="0009056C" w:rsidRDefault="003A24C2" w:rsidP="00EB75E3">
            <w:pPr>
              <w:rPr>
                <w:sz w:val="22"/>
                <w:szCs w:val="22"/>
              </w:rPr>
            </w:pPr>
          </w:p>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Внебюджетные источники финансирования</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535"/>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jc w:val="center"/>
              <w:rPr>
                <w:sz w:val="22"/>
                <w:szCs w:val="22"/>
                <w:lang w:eastAsia="ar-SA"/>
              </w:rPr>
            </w:pPr>
            <w:r w:rsidRPr="0009056C">
              <w:rPr>
                <w:b/>
                <w:bCs/>
                <w:color w:val="000000"/>
                <w:sz w:val="22"/>
                <w:szCs w:val="22"/>
              </w:rPr>
              <w:t>7. Энергосбережение и повышение энергетической эффективности в  системе уличного  освещения</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7.1</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Реконструкция освещения с переводом на высокоэффективные источники света</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2019-2021</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39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7.2</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Автоматическое управление освещением (датчики света)</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2020-2025</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7.3</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highlight w:val="yellow"/>
              </w:rPr>
            </w:pPr>
            <w:r w:rsidRPr="0009056C">
              <w:rPr>
                <w:color w:val="000000"/>
                <w:sz w:val="22"/>
                <w:szCs w:val="22"/>
              </w:rPr>
              <w:t>Отключение уличного освещения на период  с 1 июня по 15 августа</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2019-2028</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lastRenderedPageBreak/>
              <w:t>7.4</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Ежеквартальная чистка осветительных устройств</w:t>
            </w:r>
          </w:p>
        </w:tc>
        <w:tc>
          <w:tcPr>
            <w:tcW w:w="293" w:type="pct"/>
            <w:tcBorders>
              <w:top w:val="single" w:sz="4" w:space="0" w:color="auto"/>
              <w:left w:val="single" w:sz="4" w:space="0" w:color="auto"/>
              <w:bottom w:val="single" w:sz="4" w:space="0" w:color="auto"/>
              <w:right w:val="single" w:sz="4" w:space="0" w:color="auto"/>
            </w:tcBorders>
            <w:vAlign w:val="center"/>
          </w:tcPr>
          <w:p w:rsidR="003A24C2" w:rsidRPr="0009056C" w:rsidRDefault="003A24C2" w:rsidP="00EB75E3">
            <w:pPr>
              <w:suppressAutoHyphens/>
              <w:jc w:val="center"/>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МУП «Комсервис»</w:t>
            </w:r>
          </w:p>
        </w:tc>
      </w:tr>
      <w:tr w:rsidR="003A24C2" w:rsidRPr="0009056C" w:rsidTr="00EB75E3">
        <w:trPr>
          <w:trHeight w:val="473"/>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jc w:val="center"/>
              <w:rPr>
                <w:sz w:val="22"/>
                <w:szCs w:val="22"/>
                <w:lang w:eastAsia="ar-SA"/>
              </w:rPr>
            </w:pPr>
            <w:r w:rsidRPr="0009056C">
              <w:rPr>
                <w:b/>
                <w:bCs/>
                <w:color w:val="000000"/>
                <w:sz w:val="22"/>
                <w:szCs w:val="22"/>
              </w:rPr>
              <w:t>8.Энергосбережение и повышение энергетической эффективности в системах водоснабжения</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8.1</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highlight w:val="yellow"/>
              </w:rPr>
            </w:pPr>
            <w:r w:rsidRPr="0009056C">
              <w:rPr>
                <w:color w:val="000000"/>
                <w:sz w:val="22"/>
                <w:szCs w:val="22"/>
              </w:rPr>
              <w:t>Составление графика проведения обследований объектов водоснабжения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8.2</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rPr>
            </w:pPr>
            <w:r w:rsidRPr="0009056C">
              <w:rPr>
                <w:color w:val="000000"/>
                <w:sz w:val="22"/>
                <w:szCs w:val="22"/>
              </w:rPr>
              <w:t>Энергетическое обследование объектов водоснабжения</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2021</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404"/>
        </w:trPr>
        <w:tc>
          <w:tcPr>
            <w:tcW w:w="197"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8.3</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rPr>
                <w:color w:val="000000"/>
                <w:sz w:val="22"/>
                <w:szCs w:val="22"/>
                <w:lang w:eastAsia="ar-SA"/>
              </w:rPr>
            </w:pPr>
            <w:r w:rsidRPr="0009056C">
              <w:rPr>
                <w:color w:val="000000"/>
                <w:sz w:val="22"/>
                <w:szCs w:val="22"/>
              </w:rPr>
              <w:t>Установка водоразборных колонок , бурение скважин.</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2019-2021</w:t>
            </w:r>
          </w:p>
        </w:tc>
        <w:tc>
          <w:tcPr>
            <w:tcW w:w="346"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45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МБ</w:t>
            </w:r>
          </w:p>
          <w:p w:rsidR="003A24C2" w:rsidRPr="0009056C" w:rsidRDefault="003A24C2" w:rsidP="00EB75E3">
            <w:pPr>
              <w:suppressAutoHyphens/>
              <w:rPr>
                <w:sz w:val="22"/>
                <w:szCs w:val="22"/>
                <w:lang w:eastAsia="ar-SA"/>
              </w:rPr>
            </w:pPr>
            <w:r w:rsidRPr="0009056C">
              <w:rPr>
                <w:sz w:val="22"/>
                <w:szCs w:val="22"/>
              </w:rPr>
              <w:t>РБ</w:t>
            </w:r>
          </w:p>
        </w:tc>
        <w:tc>
          <w:tcPr>
            <w:tcW w:w="39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116"/>
        </w:trPr>
        <w:tc>
          <w:tcPr>
            <w:tcW w:w="197"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lang w:eastAsia="ar-SA"/>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b/>
                <w:sz w:val="22"/>
                <w:szCs w:val="22"/>
                <w:lang w:eastAsia="ar-SA"/>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r>
      <w:tr w:rsidR="003A24C2" w:rsidRPr="0009056C" w:rsidTr="00EB75E3">
        <w:trPr>
          <w:trHeight w:val="404"/>
        </w:trPr>
        <w:tc>
          <w:tcPr>
            <w:tcW w:w="197"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8.4</w:t>
            </w:r>
          </w:p>
        </w:tc>
        <w:tc>
          <w:tcPr>
            <w:tcW w:w="570"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rPr>
                <w:color w:val="000000"/>
                <w:sz w:val="22"/>
                <w:szCs w:val="22"/>
                <w:lang w:eastAsia="ar-SA"/>
              </w:rPr>
            </w:pPr>
            <w:r w:rsidRPr="0009056C">
              <w:rPr>
                <w:color w:val="000000"/>
                <w:sz w:val="22"/>
                <w:szCs w:val="22"/>
              </w:rPr>
              <w:t>Ремонт и утепление здания водонапорной башни</w:t>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2020</w:t>
            </w:r>
          </w:p>
        </w:tc>
        <w:tc>
          <w:tcPr>
            <w:tcW w:w="346"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rPr>
            </w:pPr>
          </w:p>
        </w:tc>
        <w:tc>
          <w:tcPr>
            <w:tcW w:w="45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МБ</w:t>
            </w:r>
          </w:p>
          <w:p w:rsidR="003A24C2" w:rsidRPr="0009056C" w:rsidRDefault="003A24C2" w:rsidP="00EB75E3">
            <w:pPr>
              <w:suppressAutoHyphens/>
              <w:rPr>
                <w:sz w:val="22"/>
                <w:szCs w:val="22"/>
                <w:lang w:eastAsia="ar-SA"/>
              </w:rPr>
            </w:pPr>
            <w:r w:rsidRPr="0009056C">
              <w:rPr>
                <w:sz w:val="22"/>
                <w:szCs w:val="22"/>
              </w:rPr>
              <w:t>РБ</w:t>
            </w:r>
          </w:p>
        </w:tc>
        <w:tc>
          <w:tcPr>
            <w:tcW w:w="39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194"/>
        </w:trPr>
        <w:tc>
          <w:tcPr>
            <w:tcW w:w="197"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color w:val="000000"/>
                <w:sz w:val="22"/>
                <w:szCs w:val="22"/>
                <w:lang w:eastAsia="ar-SA"/>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b/>
                <w:sz w:val="22"/>
                <w:szCs w:val="22"/>
                <w:lang w:eastAsia="ar-SA"/>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highlight w:val="yellow"/>
                <w:lang w:eastAsia="ar-SA"/>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sz w:val="22"/>
                <w:szCs w:val="22"/>
                <w:lang w:eastAsia="ar-SA"/>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r>
      <w:tr w:rsidR="003A24C2" w:rsidRPr="0009056C" w:rsidTr="00EB75E3">
        <w:trPr>
          <w:trHeight w:val="459"/>
        </w:trPr>
        <w:tc>
          <w:tcPr>
            <w:tcW w:w="5000" w:type="pct"/>
            <w:gridSpan w:val="13"/>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jc w:val="center"/>
              <w:rPr>
                <w:b/>
                <w:sz w:val="22"/>
                <w:szCs w:val="22"/>
                <w:lang w:eastAsia="ar-SA"/>
              </w:rPr>
            </w:pPr>
            <w:r w:rsidRPr="0009056C">
              <w:rPr>
                <w:b/>
                <w:sz w:val="22"/>
                <w:szCs w:val="22"/>
              </w:rPr>
              <w:t>9. Использование возобновляемых энергоресурсов и источников энергии</w:t>
            </w:r>
          </w:p>
        </w:tc>
      </w:tr>
      <w:tr w:rsidR="003A24C2" w:rsidRPr="0009056C" w:rsidTr="00EB75E3">
        <w:trPr>
          <w:trHeight w:val="619"/>
        </w:trPr>
        <w:tc>
          <w:tcPr>
            <w:tcW w:w="197"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9.1</w:t>
            </w:r>
          </w:p>
        </w:tc>
        <w:tc>
          <w:tcPr>
            <w:tcW w:w="570"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pStyle w:val="ConsPlusCell"/>
              <w:widowControl/>
              <w:rPr>
                <w:rFonts w:ascii="Times New Roman" w:hAnsi="Times New Roman" w:cs="Times New Roman"/>
                <w:sz w:val="22"/>
                <w:szCs w:val="22"/>
              </w:rPr>
            </w:pPr>
            <w:r w:rsidRPr="0009056C">
              <w:rPr>
                <w:rFonts w:ascii="Times New Roman" w:hAnsi="Times New Roman" w:cs="Times New Roman"/>
                <w:sz w:val="22"/>
                <w:szCs w:val="22"/>
              </w:rPr>
              <w:t>Разработка  проектно-</w:t>
            </w:r>
            <w:r w:rsidRPr="0009056C">
              <w:rPr>
                <w:rFonts w:ascii="Times New Roman" w:hAnsi="Times New Roman" w:cs="Times New Roman"/>
                <w:sz w:val="22"/>
                <w:szCs w:val="22"/>
              </w:rPr>
              <w:lastRenderedPageBreak/>
              <w:t xml:space="preserve">сметной документации на строительство ветро-солнечной  электростанции мощностью 250 кВт   </w:t>
            </w:r>
            <w:r w:rsidRPr="0009056C">
              <w:rPr>
                <w:rFonts w:ascii="Times New Roman" w:hAnsi="Times New Roman" w:cs="Times New Roman"/>
                <w:sz w:val="22"/>
                <w:szCs w:val="22"/>
              </w:rPr>
              <w:br/>
            </w:r>
          </w:p>
        </w:tc>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lastRenderedPageBreak/>
              <w:t>2020</w:t>
            </w:r>
          </w:p>
        </w:tc>
        <w:tc>
          <w:tcPr>
            <w:tcW w:w="346"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b/>
                <w:sz w:val="22"/>
                <w:szCs w:val="22"/>
                <w:lang w:eastAsia="ar-SA"/>
              </w:rPr>
            </w:pPr>
            <w:r w:rsidRPr="0009056C">
              <w:rPr>
                <w:b/>
                <w:sz w:val="22"/>
                <w:szCs w:val="22"/>
              </w:rPr>
              <w:t xml:space="preserve">  </w:t>
            </w:r>
          </w:p>
        </w:tc>
        <w:tc>
          <w:tcPr>
            <w:tcW w:w="402"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val="restar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МБ</w:t>
            </w:r>
          </w:p>
        </w:tc>
        <w:tc>
          <w:tcPr>
            <w:tcW w:w="393" w:type="pct"/>
            <w:vMerge w:val="restar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 xml:space="preserve">Администрация </w:t>
            </w:r>
            <w:r w:rsidRPr="0009056C">
              <w:rPr>
                <w:sz w:val="22"/>
                <w:szCs w:val="22"/>
              </w:rPr>
              <w:lastRenderedPageBreak/>
              <w:t xml:space="preserve">Александровского района, </w:t>
            </w:r>
          </w:p>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619"/>
        </w:trPr>
        <w:tc>
          <w:tcPr>
            <w:tcW w:w="197"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rFonts w:eastAsia="Arial"/>
                <w:sz w:val="22"/>
                <w:szCs w:val="22"/>
                <w:lang w:eastAsia="ar-SA"/>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b/>
                <w:sz w:val="22"/>
                <w:szCs w:val="22"/>
                <w:lang w:eastAsia="ar-SA"/>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ОБ</w:t>
            </w: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rPr>
                <w:sz w:val="22"/>
                <w:szCs w:val="22"/>
                <w:lang w:eastAsia="ar-SA"/>
              </w:rPr>
            </w:pPr>
          </w:p>
        </w:tc>
      </w:tr>
      <w:tr w:rsidR="003A24C2" w:rsidRPr="0009056C" w:rsidTr="00EB75E3">
        <w:trPr>
          <w:trHeight w:val="807"/>
        </w:trPr>
        <w:tc>
          <w:tcPr>
            <w:tcW w:w="197"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9.2</w:t>
            </w:r>
          </w:p>
        </w:tc>
        <w:tc>
          <w:tcPr>
            <w:tcW w:w="570"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rPr>
                <w:color w:val="000000"/>
                <w:sz w:val="22"/>
                <w:szCs w:val="22"/>
                <w:lang w:eastAsia="ar-SA"/>
              </w:rPr>
            </w:pPr>
            <w:r w:rsidRPr="0009056C">
              <w:rPr>
                <w:color w:val="000000"/>
                <w:sz w:val="22"/>
                <w:szCs w:val="22"/>
              </w:rPr>
              <w:t xml:space="preserve">Строительство </w:t>
            </w:r>
            <w:r w:rsidRPr="0009056C">
              <w:rPr>
                <w:sz w:val="22"/>
                <w:szCs w:val="22"/>
              </w:rPr>
              <w:t xml:space="preserve">ветро-солнечной  электростанции мощностью 100 кВт   </w:t>
            </w:r>
          </w:p>
        </w:tc>
        <w:tc>
          <w:tcPr>
            <w:tcW w:w="293" w:type="pct"/>
            <w:tcBorders>
              <w:top w:val="single" w:sz="4" w:space="0" w:color="auto"/>
              <w:left w:val="single" w:sz="4" w:space="0" w:color="auto"/>
              <w:bottom w:val="single" w:sz="4" w:space="0" w:color="auto"/>
              <w:right w:val="single" w:sz="4" w:space="0" w:color="auto"/>
            </w:tcBorders>
            <w:vAlign w:val="center"/>
            <w:hideMark/>
          </w:tcPr>
          <w:p w:rsidR="003A24C2" w:rsidRPr="0009056C" w:rsidRDefault="003A24C2" w:rsidP="00EB75E3">
            <w:pPr>
              <w:suppressAutoHyphens/>
              <w:jc w:val="center"/>
              <w:rPr>
                <w:sz w:val="22"/>
                <w:szCs w:val="22"/>
                <w:lang w:eastAsia="ar-SA"/>
              </w:rPr>
            </w:pPr>
            <w:r w:rsidRPr="0009056C">
              <w:rPr>
                <w:sz w:val="22"/>
                <w:szCs w:val="22"/>
              </w:rPr>
              <w:t>2021</w:t>
            </w: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00"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rPr>
            </w:pPr>
          </w:p>
        </w:tc>
        <w:tc>
          <w:tcPr>
            <w:tcW w:w="45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suppressAutoHyphens/>
              <w:rPr>
                <w:sz w:val="22"/>
                <w:szCs w:val="22"/>
                <w:lang w:eastAsia="ar-SA"/>
              </w:rPr>
            </w:pPr>
            <w:r w:rsidRPr="0009056C">
              <w:rPr>
                <w:sz w:val="22"/>
                <w:szCs w:val="22"/>
              </w:rPr>
              <w:t>ОБ</w:t>
            </w:r>
          </w:p>
        </w:tc>
        <w:tc>
          <w:tcPr>
            <w:tcW w:w="393" w:type="pct"/>
            <w:tcBorders>
              <w:top w:val="single" w:sz="4" w:space="0" w:color="auto"/>
              <w:left w:val="single" w:sz="4" w:space="0" w:color="auto"/>
              <w:bottom w:val="single" w:sz="4" w:space="0" w:color="auto"/>
              <w:right w:val="single" w:sz="4" w:space="0" w:color="auto"/>
            </w:tcBorders>
            <w:hideMark/>
          </w:tcPr>
          <w:p w:rsidR="003A24C2" w:rsidRPr="0009056C" w:rsidRDefault="003A24C2" w:rsidP="00EB75E3">
            <w:pPr>
              <w:rPr>
                <w:sz w:val="22"/>
                <w:szCs w:val="22"/>
                <w:lang w:eastAsia="ar-SA"/>
              </w:rPr>
            </w:pPr>
            <w:r w:rsidRPr="0009056C">
              <w:rPr>
                <w:sz w:val="22"/>
                <w:szCs w:val="22"/>
              </w:rPr>
              <w:t xml:space="preserve">Администрация Александровского района, </w:t>
            </w:r>
          </w:p>
          <w:p w:rsidR="003A24C2" w:rsidRPr="0009056C" w:rsidRDefault="003A24C2" w:rsidP="00EB75E3">
            <w:pPr>
              <w:suppressAutoHyphens/>
              <w:rPr>
                <w:sz w:val="22"/>
                <w:szCs w:val="22"/>
                <w:lang w:eastAsia="ar-SA"/>
              </w:rPr>
            </w:pPr>
            <w:r w:rsidRPr="0009056C">
              <w:rPr>
                <w:sz w:val="22"/>
                <w:szCs w:val="22"/>
              </w:rPr>
              <w:t>АМО</w:t>
            </w:r>
          </w:p>
        </w:tc>
      </w:tr>
      <w:tr w:rsidR="003A24C2" w:rsidRPr="0009056C" w:rsidTr="00EB75E3">
        <w:trPr>
          <w:trHeight w:val="1947"/>
        </w:trPr>
        <w:tc>
          <w:tcPr>
            <w:tcW w:w="1060" w:type="pct"/>
            <w:gridSpan w:val="3"/>
            <w:tcBorders>
              <w:top w:val="single" w:sz="4" w:space="0" w:color="auto"/>
              <w:left w:val="single" w:sz="4" w:space="0" w:color="auto"/>
              <w:bottom w:val="single" w:sz="4" w:space="0" w:color="auto"/>
              <w:right w:val="single" w:sz="4" w:space="0" w:color="auto"/>
            </w:tcBorders>
          </w:tcPr>
          <w:p w:rsidR="003A24C2" w:rsidRPr="0009056C" w:rsidRDefault="003A24C2" w:rsidP="00EB75E3">
            <w:pPr>
              <w:jc w:val="right"/>
              <w:rPr>
                <w:b/>
                <w:sz w:val="22"/>
                <w:szCs w:val="22"/>
                <w:lang w:eastAsia="ar-SA"/>
              </w:rPr>
            </w:pPr>
            <w:r w:rsidRPr="0009056C">
              <w:rPr>
                <w:b/>
                <w:sz w:val="22"/>
                <w:szCs w:val="22"/>
              </w:rPr>
              <w:t>Итого</w:t>
            </w:r>
          </w:p>
          <w:p w:rsidR="003A24C2" w:rsidRPr="0009056C" w:rsidRDefault="003A24C2" w:rsidP="00EB75E3">
            <w:pPr>
              <w:jc w:val="right"/>
              <w:rPr>
                <w:b/>
                <w:sz w:val="22"/>
                <w:szCs w:val="22"/>
              </w:rPr>
            </w:pPr>
            <w:r w:rsidRPr="0009056C">
              <w:rPr>
                <w:b/>
                <w:sz w:val="22"/>
                <w:szCs w:val="22"/>
              </w:rPr>
              <w:t>в том числе:</w:t>
            </w:r>
          </w:p>
          <w:p w:rsidR="003A24C2" w:rsidRPr="0009056C" w:rsidRDefault="003A24C2" w:rsidP="00EB75E3">
            <w:pPr>
              <w:jc w:val="right"/>
              <w:rPr>
                <w:b/>
                <w:sz w:val="22"/>
                <w:szCs w:val="22"/>
              </w:rPr>
            </w:pPr>
            <w:r w:rsidRPr="0009056C">
              <w:rPr>
                <w:b/>
                <w:sz w:val="22"/>
                <w:szCs w:val="22"/>
              </w:rPr>
              <w:t>областной бюджет</w:t>
            </w:r>
          </w:p>
          <w:p w:rsidR="003A24C2" w:rsidRPr="0009056C" w:rsidRDefault="003A24C2" w:rsidP="00EB75E3">
            <w:pPr>
              <w:jc w:val="right"/>
              <w:rPr>
                <w:b/>
                <w:sz w:val="22"/>
                <w:szCs w:val="22"/>
              </w:rPr>
            </w:pPr>
            <w:r w:rsidRPr="0009056C">
              <w:rPr>
                <w:b/>
                <w:sz w:val="22"/>
                <w:szCs w:val="22"/>
              </w:rPr>
              <w:t>бюджет района</w:t>
            </w:r>
          </w:p>
          <w:p w:rsidR="003A24C2" w:rsidRPr="0009056C" w:rsidRDefault="003A24C2" w:rsidP="00EB75E3">
            <w:pPr>
              <w:jc w:val="right"/>
              <w:rPr>
                <w:b/>
                <w:sz w:val="22"/>
                <w:szCs w:val="22"/>
              </w:rPr>
            </w:pPr>
            <w:r w:rsidRPr="0009056C">
              <w:rPr>
                <w:b/>
                <w:sz w:val="22"/>
                <w:szCs w:val="22"/>
              </w:rPr>
              <w:t>местный бюджет</w:t>
            </w:r>
          </w:p>
          <w:p w:rsidR="003A24C2" w:rsidRPr="0009056C" w:rsidRDefault="003A24C2" w:rsidP="00EB75E3">
            <w:pPr>
              <w:jc w:val="right"/>
              <w:rPr>
                <w:b/>
                <w:sz w:val="22"/>
                <w:szCs w:val="22"/>
              </w:rPr>
            </w:pPr>
            <w:r w:rsidRPr="0009056C">
              <w:rPr>
                <w:b/>
                <w:sz w:val="22"/>
                <w:szCs w:val="22"/>
              </w:rPr>
              <w:t>внебюджетные источники финансирования</w:t>
            </w:r>
          </w:p>
          <w:p w:rsidR="003A24C2" w:rsidRPr="0009056C" w:rsidRDefault="003A24C2" w:rsidP="00EB75E3">
            <w:pPr>
              <w:suppressAutoHyphens/>
              <w:jc w:val="right"/>
              <w:rPr>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b/>
                <w:sz w:val="22"/>
                <w:szCs w:val="22"/>
              </w:rPr>
            </w:pPr>
            <w:r w:rsidRPr="0009056C">
              <w:rPr>
                <w:b/>
                <w:sz w:val="22"/>
                <w:szCs w:val="22"/>
              </w:rPr>
              <w:t>298,2</w:t>
            </w:r>
          </w:p>
          <w:p w:rsidR="003A24C2" w:rsidRPr="0009056C" w:rsidRDefault="003A24C2" w:rsidP="00EB75E3">
            <w:pPr>
              <w:rPr>
                <w:b/>
                <w:sz w:val="22"/>
                <w:szCs w:val="22"/>
              </w:rPr>
            </w:pPr>
          </w:p>
          <w:p w:rsidR="003A24C2" w:rsidRPr="0009056C" w:rsidRDefault="003A24C2" w:rsidP="00EB75E3">
            <w:pPr>
              <w:rPr>
                <w:b/>
                <w:sz w:val="22"/>
                <w:szCs w:val="22"/>
              </w:rPr>
            </w:pPr>
          </w:p>
          <w:p w:rsidR="003A24C2" w:rsidRPr="0009056C" w:rsidRDefault="003A24C2" w:rsidP="00EB75E3">
            <w:pPr>
              <w:rPr>
                <w:b/>
                <w:sz w:val="22"/>
                <w:szCs w:val="22"/>
              </w:rPr>
            </w:pPr>
          </w:p>
          <w:p w:rsidR="003A24C2" w:rsidRPr="0009056C" w:rsidRDefault="003A24C2" w:rsidP="00EB75E3">
            <w:pPr>
              <w:rPr>
                <w:b/>
                <w:sz w:val="22"/>
                <w:szCs w:val="22"/>
                <w:lang w:eastAsia="ar-SA"/>
              </w:rPr>
            </w:pPr>
            <w:r w:rsidRPr="0009056C">
              <w:rPr>
                <w:b/>
                <w:sz w:val="22"/>
                <w:szCs w:val="22"/>
              </w:rPr>
              <w:t>298,2</w:t>
            </w:r>
          </w:p>
        </w:tc>
        <w:tc>
          <w:tcPr>
            <w:tcW w:w="402"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b/>
                <w:sz w:val="22"/>
                <w:szCs w:val="22"/>
                <w:lang w:eastAsia="ar-SA"/>
              </w:rPr>
            </w:pPr>
            <w:r>
              <w:rPr>
                <w:b/>
                <w:sz w:val="22"/>
                <w:szCs w:val="22"/>
                <w:lang w:eastAsia="ar-SA"/>
              </w:rPr>
              <w:t>30,0</w:t>
            </w:r>
          </w:p>
          <w:p w:rsidR="003A24C2" w:rsidRPr="0009056C" w:rsidRDefault="003A24C2" w:rsidP="00EB75E3">
            <w:pPr>
              <w:rPr>
                <w:b/>
                <w:sz w:val="22"/>
                <w:szCs w:val="22"/>
              </w:rPr>
            </w:pPr>
          </w:p>
          <w:p w:rsidR="003A24C2" w:rsidRPr="0009056C" w:rsidRDefault="003A24C2" w:rsidP="00EB75E3">
            <w:pPr>
              <w:rPr>
                <w:b/>
                <w:sz w:val="22"/>
                <w:szCs w:val="22"/>
                <w:lang w:val="en-US"/>
              </w:rPr>
            </w:pPr>
          </w:p>
          <w:p w:rsidR="003A24C2" w:rsidRPr="0009056C" w:rsidRDefault="003A24C2" w:rsidP="00EB75E3">
            <w:pPr>
              <w:rPr>
                <w:b/>
                <w:sz w:val="22"/>
                <w:szCs w:val="22"/>
              </w:rPr>
            </w:pPr>
          </w:p>
          <w:p w:rsidR="003A24C2" w:rsidRPr="0009056C" w:rsidRDefault="003A24C2" w:rsidP="00EB75E3">
            <w:pPr>
              <w:rPr>
                <w:b/>
                <w:sz w:val="22"/>
                <w:szCs w:val="22"/>
              </w:rPr>
            </w:pPr>
            <w:r>
              <w:rPr>
                <w:b/>
                <w:sz w:val="22"/>
                <w:szCs w:val="22"/>
              </w:rPr>
              <w:t>30,0</w:t>
            </w:r>
          </w:p>
          <w:p w:rsidR="003A24C2" w:rsidRPr="0009056C" w:rsidRDefault="003A24C2" w:rsidP="00EB75E3">
            <w:pPr>
              <w:suppressAutoHyphens/>
              <w:rPr>
                <w:b/>
                <w:sz w:val="22"/>
                <w:szCs w:val="22"/>
                <w:lang w:eastAsia="ar-SA"/>
              </w:rPr>
            </w:pPr>
          </w:p>
        </w:tc>
        <w:tc>
          <w:tcPr>
            <w:tcW w:w="346"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b/>
                <w:sz w:val="22"/>
                <w:szCs w:val="22"/>
                <w:lang w:eastAsia="ar-SA"/>
              </w:rPr>
            </w:pPr>
            <w:r w:rsidRPr="0009056C">
              <w:rPr>
                <w:b/>
                <w:sz w:val="22"/>
                <w:szCs w:val="22"/>
              </w:rPr>
              <w:t>30,0</w:t>
            </w:r>
          </w:p>
          <w:p w:rsidR="003A24C2" w:rsidRPr="0009056C" w:rsidRDefault="003A24C2" w:rsidP="00EB75E3">
            <w:pPr>
              <w:rPr>
                <w:b/>
                <w:sz w:val="22"/>
                <w:szCs w:val="22"/>
              </w:rPr>
            </w:pPr>
          </w:p>
          <w:p w:rsidR="003A24C2" w:rsidRPr="0009056C" w:rsidRDefault="003A24C2" w:rsidP="00EB75E3">
            <w:pPr>
              <w:suppressAutoHyphens/>
              <w:rPr>
                <w:b/>
                <w:sz w:val="22"/>
                <w:szCs w:val="22"/>
                <w:lang w:eastAsia="ar-SA"/>
              </w:rPr>
            </w:pPr>
          </w:p>
          <w:p w:rsidR="003A24C2" w:rsidRPr="0009056C" w:rsidRDefault="003A24C2" w:rsidP="00EB75E3">
            <w:pPr>
              <w:rPr>
                <w:b/>
                <w:sz w:val="22"/>
                <w:szCs w:val="22"/>
                <w:lang w:eastAsia="ar-SA"/>
              </w:rPr>
            </w:pPr>
          </w:p>
          <w:p w:rsidR="003A24C2" w:rsidRPr="0009056C" w:rsidRDefault="003A24C2" w:rsidP="00EB75E3">
            <w:pPr>
              <w:rPr>
                <w:b/>
                <w:sz w:val="22"/>
                <w:szCs w:val="22"/>
                <w:lang w:eastAsia="ar-SA"/>
              </w:rPr>
            </w:pPr>
            <w:r w:rsidRPr="0009056C">
              <w:rPr>
                <w:b/>
                <w:sz w:val="22"/>
                <w:szCs w:val="22"/>
                <w:lang w:eastAsia="ar-SA"/>
              </w:rPr>
              <w:t>30,0</w:t>
            </w:r>
          </w:p>
        </w:tc>
        <w:tc>
          <w:tcPr>
            <w:tcW w:w="40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rPr>
                <w:b/>
                <w:sz w:val="22"/>
                <w:szCs w:val="22"/>
                <w:lang w:eastAsia="ar-SA"/>
              </w:rPr>
            </w:pPr>
            <w:r w:rsidRPr="0009056C">
              <w:rPr>
                <w:b/>
                <w:sz w:val="22"/>
                <w:szCs w:val="22"/>
                <w:lang w:eastAsia="ar-SA"/>
              </w:rPr>
              <w:t>30,0</w:t>
            </w:r>
          </w:p>
          <w:p w:rsidR="003A24C2" w:rsidRPr="0009056C" w:rsidRDefault="003A24C2" w:rsidP="00EB75E3">
            <w:pPr>
              <w:rPr>
                <w:b/>
                <w:sz w:val="22"/>
                <w:szCs w:val="22"/>
                <w:lang w:eastAsia="ar-SA"/>
              </w:rPr>
            </w:pPr>
          </w:p>
          <w:p w:rsidR="003A24C2" w:rsidRPr="0009056C" w:rsidRDefault="003A24C2" w:rsidP="00EB75E3">
            <w:pPr>
              <w:rPr>
                <w:b/>
                <w:sz w:val="22"/>
                <w:szCs w:val="22"/>
                <w:lang w:eastAsia="ar-SA"/>
              </w:rPr>
            </w:pPr>
          </w:p>
          <w:p w:rsidR="003A24C2" w:rsidRPr="0009056C" w:rsidRDefault="003A24C2" w:rsidP="00EB75E3">
            <w:pPr>
              <w:rPr>
                <w:b/>
                <w:sz w:val="22"/>
                <w:szCs w:val="22"/>
                <w:lang w:eastAsia="ar-SA"/>
              </w:rPr>
            </w:pPr>
          </w:p>
          <w:p w:rsidR="003A24C2" w:rsidRPr="0009056C" w:rsidRDefault="003A24C2" w:rsidP="00EB75E3">
            <w:pPr>
              <w:rPr>
                <w:b/>
                <w:sz w:val="22"/>
                <w:szCs w:val="22"/>
                <w:lang w:eastAsia="ar-SA"/>
              </w:rPr>
            </w:pPr>
            <w:r w:rsidRPr="0009056C">
              <w:rPr>
                <w:b/>
                <w:sz w:val="22"/>
                <w:szCs w:val="22"/>
                <w:lang w:eastAsia="ar-SA"/>
              </w:rPr>
              <w:t>30,0</w:t>
            </w: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r>
              <w:rPr>
                <w:b/>
                <w:sz w:val="22"/>
                <w:szCs w:val="22"/>
                <w:lang w:eastAsia="ar-SA"/>
              </w:rPr>
              <w:t>29,4</w:t>
            </w: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r>
              <w:rPr>
                <w:b/>
                <w:sz w:val="22"/>
                <w:szCs w:val="22"/>
                <w:lang w:eastAsia="ar-SA"/>
              </w:rPr>
              <w:t>29,4</w:t>
            </w:r>
          </w:p>
        </w:tc>
        <w:tc>
          <w:tcPr>
            <w:tcW w:w="399"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b/>
                <w:sz w:val="22"/>
                <w:szCs w:val="22"/>
                <w:lang w:eastAsia="ar-SA"/>
              </w:rPr>
            </w:pPr>
            <w:r>
              <w:rPr>
                <w:b/>
                <w:sz w:val="22"/>
                <w:szCs w:val="22"/>
                <w:lang w:eastAsia="ar-SA"/>
              </w:rPr>
              <w:t>28,8</w:t>
            </w: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p>
          <w:p w:rsidR="003A24C2" w:rsidRPr="0009056C" w:rsidRDefault="003A24C2" w:rsidP="00EB75E3">
            <w:pPr>
              <w:suppressAutoHyphens/>
              <w:rPr>
                <w:b/>
                <w:sz w:val="22"/>
                <w:szCs w:val="22"/>
                <w:lang w:eastAsia="ar-SA"/>
              </w:rPr>
            </w:pPr>
            <w:r>
              <w:rPr>
                <w:b/>
                <w:sz w:val="22"/>
                <w:szCs w:val="22"/>
                <w:lang w:eastAsia="ar-SA"/>
              </w:rPr>
              <w:t>28,8</w:t>
            </w:r>
          </w:p>
        </w:tc>
        <w:tc>
          <w:tcPr>
            <w:tcW w:w="399" w:type="pct"/>
            <w:tcBorders>
              <w:top w:val="single" w:sz="4" w:space="0" w:color="auto"/>
              <w:left w:val="single" w:sz="4" w:space="0" w:color="auto"/>
              <w:bottom w:val="single" w:sz="4" w:space="0" w:color="auto"/>
              <w:right w:val="single" w:sz="4" w:space="0" w:color="auto"/>
            </w:tcBorders>
          </w:tcPr>
          <w:p w:rsidR="003A24C2" w:rsidRPr="00C77075" w:rsidRDefault="003A24C2" w:rsidP="00EB75E3">
            <w:pPr>
              <w:suppressAutoHyphens/>
              <w:rPr>
                <w:b/>
                <w:sz w:val="22"/>
                <w:szCs w:val="22"/>
                <w:lang w:eastAsia="ar-SA"/>
              </w:rPr>
            </w:pPr>
            <w:r w:rsidRPr="00C77075">
              <w:rPr>
                <w:b/>
                <w:sz w:val="22"/>
                <w:szCs w:val="22"/>
                <w:lang w:eastAsia="ar-SA"/>
              </w:rPr>
              <w:t>30,0</w:t>
            </w: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r w:rsidRPr="00C77075">
              <w:rPr>
                <w:b/>
                <w:sz w:val="22"/>
                <w:szCs w:val="22"/>
                <w:lang w:eastAsia="ar-SA"/>
              </w:rPr>
              <w:t>30,0</w:t>
            </w:r>
          </w:p>
        </w:tc>
        <w:tc>
          <w:tcPr>
            <w:tcW w:w="400" w:type="pct"/>
            <w:tcBorders>
              <w:top w:val="single" w:sz="4" w:space="0" w:color="auto"/>
              <w:left w:val="single" w:sz="4" w:space="0" w:color="auto"/>
              <w:bottom w:val="single" w:sz="4" w:space="0" w:color="auto"/>
              <w:right w:val="single" w:sz="4" w:space="0" w:color="auto"/>
            </w:tcBorders>
          </w:tcPr>
          <w:p w:rsidR="003A24C2" w:rsidRPr="00C77075" w:rsidRDefault="003A24C2" w:rsidP="00EB75E3">
            <w:pPr>
              <w:suppressAutoHyphens/>
              <w:rPr>
                <w:b/>
                <w:sz w:val="22"/>
                <w:szCs w:val="22"/>
                <w:lang w:eastAsia="ar-SA"/>
              </w:rPr>
            </w:pPr>
            <w:r w:rsidRPr="00C77075">
              <w:rPr>
                <w:b/>
                <w:sz w:val="22"/>
                <w:szCs w:val="22"/>
                <w:lang w:eastAsia="ar-SA"/>
              </w:rPr>
              <w:t>120,0</w:t>
            </w: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p>
          <w:p w:rsidR="003A24C2" w:rsidRPr="00C77075" w:rsidRDefault="003A24C2" w:rsidP="00EB75E3">
            <w:pPr>
              <w:suppressAutoHyphens/>
              <w:rPr>
                <w:b/>
                <w:sz w:val="22"/>
                <w:szCs w:val="22"/>
                <w:lang w:eastAsia="ar-SA"/>
              </w:rPr>
            </w:pPr>
            <w:r w:rsidRPr="00C77075">
              <w:rPr>
                <w:b/>
                <w:sz w:val="22"/>
                <w:szCs w:val="22"/>
                <w:lang w:eastAsia="ar-SA"/>
              </w:rPr>
              <w:t>120,0</w:t>
            </w:r>
          </w:p>
        </w:tc>
        <w:tc>
          <w:tcPr>
            <w:tcW w:w="45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c>
          <w:tcPr>
            <w:tcW w:w="393" w:type="pct"/>
            <w:tcBorders>
              <w:top w:val="single" w:sz="4" w:space="0" w:color="auto"/>
              <w:left w:val="single" w:sz="4" w:space="0" w:color="auto"/>
              <w:bottom w:val="single" w:sz="4" w:space="0" w:color="auto"/>
              <w:right w:val="single" w:sz="4" w:space="0" w:color="auto"/>
            </w:tcBorders>
          </w:tcPr>
          <w:p w:rsidR="003A24C2" w:rsidRPr="0009056C" w:rsidRDefault="003A24C2" w:rsidP="00EB75E3">
            <w:pPr>
              <w:suppressAutoHyphens/>
              <w:rPr>
                <w:sz w:val="22"/>
                <w:szCs w:val="22"/>
                <w:lang w:eastAsia="ar-SA"/>
              </w:rPr>
            </w:pPr>
          </w:p>
        </w:tc>
      </w:tr>
    </w:tbl>
    <w:p w:rsidR="001B03E9" w:rsidRDefault="001B03E9" w:rsidP="001B03E9"/>
    <w:p w:rsidR="001B03E9" w:rsidRDefault="001B03E9" w:rsidP="001B03E9"/>
    <w:p w:rsidR="009F52E1" w:rsidRDefault="009F52E1"/>
    <w:sectPr w:rsidR="009F52E1" w:rsidSect="001B03E9">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1" w15:restartNumberingAfterBreak="0">
    <w:nsid w:val="00000015"/>
    <w:multiLevelType w:val="singleLevel"/>
    <w:tmpl w:val="00000015"/>
    <w:name w:val="WW8Num2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16"/>
    <w:multiLevelType w:val="singleLevel"/>
    <w:tmpl w:val="00000016"/>
    <w:name w:val="WW8Num28"/>
    <w:lvl w:ilvl="0">
      <w:start w:val="1"/>
      <w:numFmt w:val="bullet"/>
      <w:lvlText w:val=""/>
      <w:lvlJc w:val="left"/>
      <w:pPr>
        <w:tabs>
          <w:tab w:val="num" w:pos="1428"/>
        </w:tabs>
        <w:ind w:left="1428" w:hanging="360"/>
      </w:pPr>
      <w:rPr>
        <w:rFonts w:ascii="Symbol" w:hAnsi="Symbol"/>
      </w:rPr>
    </w:lvl>
  </w:abstractNum>
  <w:abstractNum w:abstractNumId="3" w15:restartNumberingAfterBreak="0">
    <w:nsid w:val="0000001F"/>
    <w:multiLevelType w:val="singleLevel"/>
    <w:tmpl w:val="0000001F"/>
    <w:name w:val="WW8Num44"/>
    <w:lvl w:ilvl="0">
      <w:start w:val="1"/>
      <w:numFmt w:val="decimal"/>
      <w:lvlText w:val="%1."/>
      <w:lvlJc w:val="left"/>
      <w:pPr>
        <w:tabs>
          <w:tab w:val="num" w:pos="900"/>
        </w:tabs>
        <w:ind w:left="900" w:hanging="360"/>
      </w:pPr>
    </w:lvl>
  </w:abstractNum>
  <w:abstractNum w:abstractNumId="4" w15:restartNumberingAfterBreak="0">
    <w:nsid w:val="0C431C0D"/>
    <w:multiLevelType w:val="hybridMultilevel"/>
    <w:tmpl w:val="8E8ACAF6"/>
    <w:lvl w:ilvl="0" w:tplc="00000017">
      <w:start w:val="2"/>
      <w:numFmt w:val="bullet"/>
      <w:lvlText w:val="-"/>
      <w:lvlJc w:val="left"/>
      <w:pPr>
        <w:ind w:left="83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BF52A4"/>
    <w:multiLevelType w:val="hybridMultilevel"/>
    <w:tmpl w:val="2BC6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038A9"/>
    <w:multiLevelType w:val="hybridMultilevel"/>
    <w:tmpl w:val="4852C9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6A85F99"/>
    <w:multiLevelType w:val="hybridMultilevel"/>
    <w:tmpl w:val="6276BAFC"/>
    <w:lvl w:ilvl="0" w:tplc="04190011">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28214F"/>
    <w:multiLevelType w:val="hybridMultilevel"/>
    <w:tmpl w:val="6428E296"/>
    <w:lvl w:ilvl="0" w:tplc="475E3976">
      <w:start w:val="40"/>
      <w:numFmt w:val="decimal"/>
      <w:lvlText w:val="%1."/>
      <w:lvlJc w:val="left"/>
      <w:pPr>
        <w:tabs>
          <w:tab w:val="num" w:pos="1856"/>
        </w:tabs>
        <w:ind w:left="1856"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5249D0"/>
    <w:multiLevelType w:val="hybridMultilevel"/>
    <w:tmpl w:val="618CD11E"/>
    <w:lvl w:ilvl="0" w:tplc="04190003">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FFF2336"/>
    <w:multiLevelType w:val="hybridMultilevel"/>
    <w:tmpl w:val="B6F68D4C"/>
    <w:lvl w:ilvl="0" w:tplc="4EEE6AB2">
      <w:start w:val="138"/>
      <w:numFmt w:val="decimal"/>
      <w:lvlText w:val="%1."/>
      <w:lvlJc w:val="left"/>
      <w:pPr>
        <w:ind w:left="113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3F35E55"/>
    <w:multiLevelType w:val="hybridMultilevel"/>
    <w:tmpl w:val="99166486"/>
    <w:lvl w:ilvl="0" w:tplc="F1DAE3A0">
      <w:start w:val="1"/>
      <w:numFmt w:val="bullet"/>
      <w:lvlText w:val=""/>
      <w:lvlJc w:val="left"/>
      <w:pPr>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8A868C7"/>
    <w:multiLevelType w:val="hybridMultilevel"/>
    <w:tmpl w:val="EED8813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7B5F76"/>
    <w:multiLevelType w:val="multilevel"/>
    <w:tmpl w:val="F77CF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3E4FBF"/>
    <w:multiLevelType w:val="hybridMultilevel"/>
    <w:tmpl w:val="DEF052E8"/>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FDB7C8C"/>
    <w:multiLevelType w:val="hybridMultilevel"/>
    <w:tmpl w:val="EC30AB46"/>
    <w:lvl w:ilvl="0" w:tplc="8228CA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E5218C"/>
    <w:multiLevelType w:val="hybridMultilevel"/>
    <w:tmpl w:val="58984800"/>
    <w:lvl w:ilvl="0" w:tplc="EE862ED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DD4099"/>
    <w:multiLevelType w:val="hybridMultilevel"/>
    <w:tmpl w:val="FB2085AC"/>
    <w:lvl w:ilvl="0" w:tplc="6A12987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89D5A04"/>
    <w:multiLevelType w:val="hybridMultilevel"/>
    <w:tmpl w:val="1E20F544"/>
    <w:lvl w:ilvl="0" w:tplc="EE862ED8">
      <w:start w:val="2"/>
      <w:numFmt w:val="bullet"/>
      <w:lvlText w:val="-"/>
      <w:lvlJc w:val="left"/>
      <w:pPr>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AB8054E"/>
    <w:multiLevelType w:val="hybridMultilevel"/>
    <w:tmpl w:val="3A60C1DE"/>
    <w:lvl w:ilvl="0" w:tplc="9D60FE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E2A2CFF"/>
    <w:multiLevelType w:val="hybridMultilevel"/>
    <w:tmpl w:val="F2E6157A"/>
    <w:lvl w:ilvl="0" w:tplc="00000017">
      <w:start w:val="2"/>
      <w:numFmt w:val="bullet"/>
      <w:lvlText w:val="-"/>
      <w:lvlJc w:val="left"/>
      <w:pPr>
        <w:ind w:left="12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EDB3C44"/>
    <w:multiLevelType w:val="hybridMultilevel"/>
    <w:tmpl w:val="0DA026C8"/>
    <w:lvl w:ilvl="0" w:tplc="977C07E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BA2B67"/>
    <w:multiLevelType w:val="hybridMultilevel"/>
    <w:tmpl w:val="31224F7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02E1749"/>
    <w:multiLevelType w:val="multilevel"/>
    <w:tmpl w:val="015C67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0415DC6"/>
    <w:multiLevelType w:val="hybridMultilevel"/>
    <w:tmpl w:val="75BACE84"/>
    <w:lvl w:ilvl="0" w:tplc="00000017">
      <w:start w:val="2"/>
      <w:numFmt w:val="bullet"/>
      <w:lvlText w:val="-"/>
      <w:lvlJc w:val="left"/>
      <w:pPr>
        <w:ind w:left="12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10D0B37"/>
    <w:multiLevelType w:val="hybridMultilevel"/>
    <w:tmpl w:val="DBF875DC"/>
    <w:lvl w:ilvl="0" w:tplc="EE862ED8">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1EB34EE"/>
    <w:multiLevelType w:val="hybridMultilevel"/>
    <w:tmpl w:val="A4ACDEC2"/>
    <w:lvl w:ilvl="0" w:tplc="00000017">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0777B1"/>
    <w:multiLevelType w:val="hybridMultilevel"/>
    <w:tmpl w:val="FD66E8AC"/>
    <w:lvl w:ilvl="0" w:tplc="B4000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7667452"/>
    <w:multiLevelType w:val="hybridMultilevel"/>
    <w:tmpl w:val="FD66E8AC"/>
    <w:lvl w:ilvl="0" w:tplc="B4000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095638F"/>
    <w:multiLevelType w:val="hybridMultilevel"/>
    <w:tmpl w:val="72488E5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num>
  <w:num w:numId="9">
    <w:abstractNumId w:val="30"/>
  </w:num>
  <w:num w:numId="10">
    <w:abstractNumId w:val="3"/>
    <w:lvlOverride w:ilvl="0">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E9"/>
    <w:rsid w:val="0002653C"/>
    <w:rsid w:val="0011453E"/>
    <w:rsid w:val="00137C0B"/>
    <w:rsid w:val="00177366"/>
    <w:rsid w:val="001949F7"/>
    <w:rsid w:val="001B03E9"/>
    <w:rsid w:val="00212363"/>
    <w:rsid w:val="003A24C2"/>
    <w:rsid w:val="004445CC"/>
    <w:rsid w:val="00481121"/>
    <w:rsid w:val="00493157"/>
    <w:rsid w:val="004E6945"/>
    <w:rsid w:val="005C0B39"/>
    <w:rsid w:val="005E78F3"/>
    <w:rsid w:val="006F2305"/>
    <w:rsid w:val="009A72AF"/>
    <w:rsid w:val="009F52E1"/>
    <w:rsid w:val="00A40023"/>
    <w:rsid w:val="00B04257"/>
    <w:rsid w:val="00BF0400"/>
    <w:rsid w:val="00DE0200"/>
    <w:rsid w:val="00E35A21"/>
    <w:rsid w:val="00F7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A5B5529-4FF8-4054-B6CF-4CA9A67D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03E9"/>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
    <w:qFormat/>
    <w:rsid w:val="001B03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DE0200"/>
    <w:pPr>
      <w:keepNext/>
      <w:outlineLvl w:val="1"/>
    </w:pPr>
    <w:rPr>
      <w:b/>
      <w:bCs/>
    </w:rPr>
  </w:style>
  <w:style w:type="paragraph" w:styleId="3">
    <w:name w:val="heading 3"/>
    <w:basedOn w:val="a0"/>
    <w:next w:val="a0"/>
    <w:link w:val="30"/>
    <w:qFormat/>
    <w:rsid w:val="00DE0200"/>
    <w:pPr>
      <w:keepNext/>
      <w:spacing w:before="240" w:after="60"/>
      <w:outlineLvl w:val="2"/>
    </w:pPr>
    <w:rPr>
      <w:rFonts w:ascii="Arial" w:hAnsi="Arial" w:cs="Arial"/>
      <w:b/>
      <w:bCs/>
      <w:sz w:val="26"/>
      <w:szCs w:val="26"/>
    </w:rPr>
  </w:style>
  <w:style w:type="paragraph" w:styleId="4">
    <w:name w:val="heading 4"/>
    <w:basedOn w:val="a0"/>
    <w:next w:val="a0"/>
    <w:link w:val="40"/>
    <w:qFormat/>
    <w:rsid w:val="00DE0200"/>
    <w:pPr>
      <w:keepNext/>
      <w:spacing w:before="240" w:after="60"/>
      <w:outlineLvl w:val="3"/>
    </w:pPr>
    <w:rPr>
      <w:b/>
      <w:bCs/>
      <w:sz w:val="28"/>
      <w:szCs w:val="28"/>
    </w:rPr>
  </w:style>
  <w:style w:type="paragraph" w:styleId="6">
    <w:name w:val="heading 6"/>
    <w:basedOn w:val="a0"/>
    <w:next w:val="a0"/>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DE0200"/>
    <w:rPr>
      <w:b/>
      <w:bCs/>
      <w:sz w:val="24"/>
      <w:szCs w:val="24"/>
      <w:lang w:val="ru-RU" w:eastAsia="ru-RU" w:bidi="ar-SA"/>
    </w:rPr>
  </w:style>
  <w:style w:type="character" w:customStyle="1" w:styleId="30">
    <w:name w:val="Заголовок 3 Знак"/>
    <w:basedOn w:val="a1"/>
    <w:link w:val="3"/>
    <w:rsid w:val="00DE0200"/>
    <w:rPr>
      <w:rFonts w:ascii="Arial" w:hAnsi="Arial" w:cs="Arial"/>
      <w:b/>
      <w:bCs/>
      <w:sz w:val="26"/>
      <w:szCs w:val="26"/>
    </w:rPr>
  </w:style>
  <w:style w:type="character" w:customStyle="1" w:styleId="40">
    <w:name w:val="Заголовок 4 Знак"/>
    <w:basedOn w:val="a1"/>
    <w:link w:val="4"/>
    <w:rsid w:val="00DE0200"/>
    <w:rPr>
      <w:b/>
      <w:bCs/>
      <w:sz w:val="28"/>
      <w:szCs w:val="28"/>
    </w:rPr>
  </w:style>
  <w:style w:type="character" w:customStyle="1" w:styleId="60">
    <w:name w:val="Заголовок 6 Знак"/>
    <w:basedOn w:val="a1"/>
    <w:link w:val="6"/>
    <w:semiHidden/>
    <w:rsid w:val="00DE0200"/>
    <w:rPr>
      <w:rFonts w:asciiTheme="minorHAnsi" w:eastAsiaTheme="minorEastAsia" w:hAnsiTheme="minorHAnsi" w:cstheme="minorBidi"/>
      <w:b/>
      <w:bCs/>
      <w:sz w:val="22"/>
      <w:szCs w:val="22"/>
    </w:rPr>
  </w:style>
  <w:style w:type="character" w:styleId="a4">
    <w:name w:val="Strong"/>
    <w:basedOn w:val="a1"/>
    <w:qFormat/>
    <w:rsid w:val="00DE0200"/>
    <w:rPr>
      <w:b/>
      <w:bCs/>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uiPriority w:val="9"/>
    <w:rsid w:val="001B03E9"/>
    <w:rPr>
      <w:rFonts w:asciiTheme="majorHAnsi" w:eastAsiaTheme="majorEastAsia" w:hAnsiTheme="majorHAnsi" w:cstheme="majorBidi"/>
      <w:b/>
      <w:bCs/>
      <w:color w:val="365F91" w:themeColor="accent1" w:themeShade="BF"/>
      <w:sz w:val="28"/>
      <w:szCs w:val="28"/>
    </w:rPr>
  </w:style>
  <w:style w:type="paragraph" w:styleId="a5">
    <w:name w:val="Title"/>
    <w:basedOn w:val="a0"/>
    <w:link w:val="11"/>
    <w:qFormat/>
    <w:rsid w:val="001B03E9"/>
    <w:pPr>
      <w:jc w:val="center"/>
    </w:pPr>
    <w:rPr>
      <w:b/>
      <w:szCs w:val="20"/>
    </w:rPr>
  </w:style>
  <w:style w:type="character" w:customStyle="1" w:styleId="a6">
    <w:name w:val="Название Знак"/>
    <w:basedOn w:val="a1"/>
    <w:uiPriority w:val="10"/>
    <w:rsid w:val="001B03E9"/>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1"/>
    <w:link w:val="a5"/>
    <w:locked/>
    <w:rsid w:val="001B03E9"/>
    <w:rPr>
      <w:b/>
      <w:szCs w:val="20"/>
    </w:rPr>
  </w:style>
  <w:style w:type="character" w:styleId="a7">
    <w:name w:val="Hyperlink"/>
    <w:basedOn w:val="a1"/>
    <w:uiPriority w:val="99"/>
    <w:unhideWhenUsed/>
    <w:rsid w:val="001B03E9"/>
    <w:rPr>
      <w:color w:val="0000FF" w:themeColor="hyperlink"/>
      <w:u w:val="single"/>
    </w:rPr>
  </w:style>
  <w:style w:type="paragraph" w:styleId="a8">
    <w:name w:val="List Paragraph"/>
    <w:basedOn w:val="a0"/>
    <w:uiPriority w:val="34"/>
    <w:qFormat/>
    <w:rsid w:val="001B03E9"/>
    <w:pPr>
      <w:spacing w:after="200" w:line="276" w:lineRule="auto"/>
      <w:ind w:left="720"/>
      <w:contextualSpacing/>
    </w:pPr>
    <w:rPr>
      <w:rFonts w:asciiTheme="minorHAnsi" w:eastAsiaTheme="minorEastAsia" w:hAnsiTheme="minorHAnsi" w:cstheme="minorBidi"/>
      <w:sz w:val="22"/>
      <w:szCs w:val="22"/>
    </w:rPr>
  </w:style>
  <w:style w:type="paragraph" w:customStyle="1" w:styleId="a">
    <w:name w:val="МУ Обычный стиль"/>
    <w:basedOn w:val="a0"/>
    <w:autoRedefine/>
    <w:rsid w:val="001B03E9"/>
    <w:pPr>
      <w:numPr>
        <w:numId w:val="1"/>
      </w:numPr>
      <w:autoSpaceDE w:val="0"/>
      <w:autoSpaceDN w:val="0"/>
      <w:adjustRightInd w:val="0"/>
      <w:spacing w:line="360" w:lineRule="auto"/>
      <w:ind w:left="0" w:firstLine="567"/>
      <w:jc w:val="both"/>
    </w:pPr>
    <w:rPr>
      <w:sz w:val="28"/>
      <w:szCs w:val="28"/>
    </w:rPr>
  </w:style>
  <w:style w:type="paragraph" w:customStyle="1" w:styleId="ConsPlusNonformat">
    <w:name w:val="ConsPlusNonformat"/>
    <w:rsid w:val="001B03E9"/>
    <w:pPr>
      <w:autoSpaceDE w:val="0"/>
      <w:autoSpaceDN w:val="0"/>
      <w:adjustRightInd w:val="0"/>
    </w:pPr>
    <w:rPr>
      <w:rFonts w:ascii="Courier New" w:eastAsiaTheme="minorEastAsia" w:hAnsi="Courier New" w:cs="Courier New"/>
      <w:sz w:val="20"/>
      <w:szCs w:val="20"/>
    </w:rPr>
  </w:style>
  <w:style w:type="character" w:customStyle="1" w:styleId="a9">
    <w:name w:val="Основной текст_"/>
    <w:basedOn w:val="a1"/>
    <w:link w:val="41"/>
    <w:locked/>
    <w:rsid w:val="001B03E9"/>
    <w:rPr>
      <w:spacing w:val="3"/>
      <w:sz w:val="19"/>
      <w:szCs w:val="19"/>
      <w:shd w:val="clear" w:color="auto" w:fill="FFFFFF"/>
    </w:rPr>
  </w:style>
  <w:style w:type="paragraph" w:customStyle="1" w:styleId="41">
    <w:name w:val="Основной текст4"/>
    <w:basedOn w:val="a0"/>
    <w:link w:val="a9"/>
    <w:rsid w:val="001B03E9"/>
    <w:pPr>
      <w:widowControl w:val="0"/>
      <w:shd w:val="clear" w:color="auto" w:fill="FFFFFF"/>
      <w:spacing w:before="540" w:after="360" w:line="0" w:lineRule="atLeast"/>
      <w:ind w:hanging="2100"/>
    </w:pPr>
    <w:rPr>
      <w:spacing w:val="3"/>
      <w:sz w:val="19"/>
      <w:szCs w:val="19"/>
    </w:rPr>
  </w:style>
  <w:style w:type="paragraph" w:customStyle="1" w:styleId="ConsNonformat">
    <w:name w:val="ConsNonformat"/>
    <w:rsid w:val="001B03E9"/>
    <w:pPr>
      <w:widowControl w:val="0"/>
      <w:autoSpaceDE w:val="0"/>
      <w:autoSpaceDN w:val="0"/>
      <w:adjustRightInd w:val="0"/>
      <w:ind w:right="19772"/>
    </w:pPr>
    <w:rPr>
      <w:rFonts w:ascii="Courier New" w:hAnsi="Courier New" w:cs="Courier New"/>
      <w:sz w:val="20"/>
      <w:szCs w:val="20"/>
    </w:rPr>
  </w:style>
  <w:style w:type="character" w:customStyle="1" w:styleId="small">
    <w:name w:val="small"/>
    <w:basedOn w:val="a1"/>
    <w:rsid w:val="001B03E9"/>
  </w:style>
  <w:style w:type="character" w:customStyle="1" w:styleId="ConsPlusNormal">
    <w:name w:val="ConsPlusNormal Знак"/>
    <w:basedOn w:val="a1"/>
    <w:link w:val="ConsPlusNormal0"/>
    <w:locked/>
    <w:rsid w:val="001B03E9"/>
    <w:rPr>
      <w:rFonts w:ascii="Arial" w:hAnsi="Arial" w:cs="Arial"/>
    </w:rPr>
  </w:style>
  <w:style w:type="paragraph" w:customStyle="1" w:styleId="ConsPlusNormal0">
    <w:name w:val="ConsPlusNormal"/>
    <w:link w:val="ConsPlusNormal"/>
    <w:rsid w:val="001B03E9"/>
    <w:pPr>
      <w:widowControl w:val="0"/>
      <w:autoSpaceDE w:val="0"/>
      <w:autoSpaceDN w:val="0"/>
      <w:adjustRightInd w:val="0"/>
      <w:ind w:firstLine="720"/>
    </w:pPr>
    <w:rPr>
      <w:rFonts w:ascii="Arial" w:hAnsi="Arial" w:cs="Arial"/>
    </w:rPr>
  </w:style>
  <w:style w:type="table" w:styleId="aa">
    <w:name w:val="Table Grid"/>
    <w:basedOn w:val="a2"/>
    <w:rsid w:val="001B03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B03E9"/>
    <w:rPr>
      <w:rFonts w:asciiTheme="minorHAnsi" w:eastAsiaTheme="minorHAnsi" w:hAnsiTheme="minorHAnsi" w:cstheme="minorBidi"/>
      <w:sz w:val="22"/>
      <w:szCs w:val="22"/>
      <w:lang w:eastAsia="en-US"/>
    </w:rPr>
  </w:style>
  <w:style w:type="paragraph" w:styleId="ad">
    <w:name w:val="header"/>
    <w:basedOn w:val="a0"/>
    <w:link w:val="ae"/>
    <w:unhideWhenUsed/>
    <w:rsid w:val="001B03E9"/>
    <w:pPr>
      <w:tabs>
        <w:tab w:val="center" w:pos="4677"/>
        <w:tab w:val="right" w:pos="9355"/>
      </w:tabs>
    </w:pPr>
    <w:rPr>
      <w:sz w:val="20"/>
      <w:szCs w:val="20"/>
    </w:rPr>
  </w:style>
  <w:style w:type="character" w:customStyle="1" w:styleId="ae">
    <w:name w:val="Верхний колонтитул Знак"/>
    <w:basedOn w:val="a1"/>
    <w:link w:val="ad"/>
    <w:rsid w:val="001B03E9"/>
    <w:rPr>
      <w:sz w:val="20"/>
      <w:szCs w:val="20"/>
    </w:rPr>
  </w:style>
  <w:style w:type="paragraph" w:styleId="af">
    <w:name w:val="footer"/>
    <w:basedOn w:val="a0"/>
    <w:link w:val="af0"/>
    <w:uiPriority w:val="99"/>
    <w:unhideWhenUsed/>
    <w:rsid w:val="001B03E9"/>
    <w:pPr>
      <w:tabs>
        <w:tab w:val="center" w:pos="4677"/>
        <w:tab w:val="right" w:pos="9355"/>
      </w:tabs>
      <w:suppressAutoHyphens/>
    </w:pPr>
    <w:rPr>
      <w:lang w:eastAsia="ar-SA"/>
    </w:rPr>
  </w:style>
  <w:style w:type="character" w:customStyle="1" w:styleId="af0">
    <w:name w:val="Нижний колонтитул Знак"/>
    <w:basedOn w:val="a1"/>
    <w:link w:val="af"/>
    <w:uiPriority w:val="99"/>
    <w:rsid w:val="001B03E9"/>
    <w:rPr>
      <w:lang w:eastAsia="ar-SA"/>
    </w:rPr>
  </w:style>
  <w:style w:type="paragraph" w:styleId="af1">
    <w:name w:val="Body Text"/>
    <w:basedOn w:val="a0"/>
    <w:link w:val="af2"/>
    <w:unhideWhenUsed/>
    <w:rsid w:val="001B03E9"/>
    <w:pPr>
      <w:suppressAutoHyphens/>
      <w:overflowPunct w:val="0"/>
      <w:autoSpaceDE w:val="0"/>
      <w:jc w:val="both"/>
    </w:pPr>
    <w:rPr>
      <w:szCs w:val="20"/>
      <w:lang w:eastAsia="ar-SA"/>
    </w:rPr>
  </w:style>
  <w:style w:type="character" w:customStyle="1" w:styleId="af2">
    <w:name w:val="Основной текст Знак"/>
    <w:basedOn w:val="a1"/>
    <w:link w:val="af1"/>
    <w:rsid w:val="001B03E9"/>
    <w:rPr>
      <w:szCs w:val="20"/>
      <w:lang w:eastAsia="ar-SA"/>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4"/>
    <w:unhideWhenUsed/>
    <w:rsid w:val="001B03E9"/>
    <w:pPr>
      <w:spacing w:after="120"/>
      <w:ind w:left="283"/>
    </w:pPr>
    <w:rPr>
      <w:sz w:val="20"/>
      <w:szCs w:val="20"/>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link w:val="af3"/>
    <w:rsid w:val="001B03E9"/>
    <w:rPr>
      <w:sz w:val="20"/>
      <w:szCs w:val="20"/>
    </w:rPr>
  </w:style>
  <w:style w:type="paragraph" w:styleId="af5">
    <w:name w:val="Balloon Text"/>
    <w:basedOn w:val="a0"/>
    <w:link w:val="af6"/>
    <w:semiHidden/>
    <w:unhideWhenUsed/>
    <w:rsid w:val="001B03E9"/>
    <w:rPr>
      <w:rFonts w:ascii="Tahoma" w:hAnsi="Tahoma" w:cs="Tahoma"/>
      <w:sz w:val="16"/>
      <w:szCs w:val="16"/>
    </w:rPr>
  </w:style>
  <w:style w:type="character" w:customStyle="1" w:styleId="af6">
    <w:name w:val="Текст выноски Знак"/>
    <w:basedOn w:val="a1"/>
    <w:link w:val="af5"/>
    <w:semiHidden/>
    <w:rsid w:val="001B03E9"/>
    <w:rPr>
      <w:rFonts w:ascii="Tahoma" w:hAnsi="Tahoma" w:cs="Tahoma"/>
      <w:sz w:val="16"/>
      <w:szCs w:val="16"/>
    </w:rPr>
  </w:style>
  <w:style w:type="paragraph" w:customStyle="1" w:styleId="af7">
    <w:name w:val="Текст диплома"/>
    <w:basedOn w:val="a0"/>
    <w:rsid w:val="001B03E9"/>
    <w:pPr>
      <w:spacing w:line="360" w:lineRule="auto"/>
      <w:ind w:firstLine="709"/>
      <w:jc w:val="both"/>
    </w:pPr>
  </w:style>
  <w:style w:type="paragraph" w:customStyle="1" w:styleId="12">
    <w:name w:val="Обычный1"/>
    <w:basedOn w:val="a0"/>
    <w:rsid w:val="001B03E9"/>
    <w:pPr>
      <w:suppressAutoHyphens/>
    </w:pPr>
    <w:rPr>
      <w:lang w:val="en-US" w:eastAsia="en-US" w:bidi="en-US"/>
    </w:rPr>
  </w:style>
  <w:style w:type="character" w:customStyle="1" w:styleId="af8">
    <w:name w:val="Текст диплома Знак Знак"/>
    <w:basedOn w:val="a1"/>
    <w:link w:val="af9"/>
    <w:locked/>
    <w:rsid w:val="001B03E9"/>
  </w:style>
  <w:style w:type="paragraph" w:customStyle="1" w:styleId="af9">
    <w:name w:val="Текст диплома Знак"/>
    <w:basedOn w:val="a0"/>
    <w:link w:val="af8"/>
    <w:rsid w:val="001B03E9"/>
    <w:pPr>
      <w:spacing w:line="360" w:lineRule="auto"/>
      <w:ind w:firstLine="709"/>
      <w:jc w:val="both"/>
    </w:pPr>
  </w:style>
  <w:style w:type="paragraph" w:customStyle="1" w:styleId="ConsPlusCell">
    <w:name w:val="ConsPlusCell"/>
    <w:rsid w:val="001B03E9"/>
    <w:pPr>
      <w:widowControl w:val="0"/>
      <w:suppressAutoHyphens/>
      <w:autoSpaceDE w:val="0"/>
    </w:pPr>
    <w:rPr>
      <w:rFonts w:ascii="Arial" w:eastAsia="Arial" w:hAnsi="Arial" w:cs="Arial"/>
      <w:sz w:val="20"/>
      <w:szCs w:val="20"/>
      <w:lang w:eastAsia="ar-SA"/>
    </w:rPr>
  </w:style>
  <w:style w:type="paragraph" w:customStyle="1" w:styleId="ConsNormal">
    <w:name w:val="ConsNormal"/>
    <w:rsid w:val="001B03E9"/>
    <w:pPr>
      <w:widowControl w:val="0"/>
      <w:autoSpaceDE w:val="0"/>
      <w:autoSpaceDN w:val="0"/>
      <w:adjustRightInd w:val="0"/>
      <w:ind w:right="19772" w:firstLine="720"/>
    </w:pPr>
    <w:rPr>
      <w:rFonts w:ascii="Arial" w:hAnsi="Arial" w:cs="Arial"/>
      <w:sz w:val="16"/>
      <w:szCs w:val="16"/>
    </w:rPr>
  </w:style>
  <w:style w:type="paragraph" w:customStyle="1" w:styleId="ConsPlusTitle">
    <w:name w:val="ConsPlusTitle"/>
    <w:rsid w:val="001B03E9"/>
    <w:pPr>
      <w:widowControl w:val="0"/>
      <w:autoSpaceDE w:val="0"/>
      <w:autoSpaceDN w:val="0"/>
      <w:adjustRightInd w:val="0"/>
    </w:pPr>
    <w:rPr>
      <w:b/>
      <w:bCs/>
    </w:rPr>
  </w:style>
  <w:style w:type="paragraph" w:customStyle="1" w:styleId="Report">
    <w:name w:val="Report"/>
    <w:basedOn w:val="a0"/>
    <w:rsid w:val="001B03E9"/>
    <w:pPr>
      <w:spacing w:line="360" w:lineRule="auto"/>
      <w:ind w:firstLine="567"/>
      <w:jc w:val="both"/>
    </w:pPr>
    <w:rPr>
      <w:szCs w:val="20"/>
    </w:rPr>
  </w:style>
  <w:style w:type="character" w:customStyle="1" w:styleId="doctitleimportant1">
    <w:name w:val="doc__title_important1"/>
    <w:rsid w:val="001B03E9"/>
    <w:rPr>
      <w:vanish w:val="0"/>
      <w:webHidden w:val="0"/>
      <w:color w:val="000000"/>
      <w:specVanish w:val="0"/>
    </w:rPr>
  </w:style>
  <w:style w:type="paragraph" w:styleId="afa">
    <w:name w:val="Normal (Web)"/>
    <w:basedOn w:val="a0"/>
    <w:unhideWhenUsed/>
    <w:rsid w:val="001B03E9"/>
    <w:pPr>
      <w:spacing w:before="100" w:beforeAutospacing="1" w:after="100" w:afterAutospacing="1"/>
    </w:pPr>
  </w:style>
  <w:style w:type="character" w:customStyle="1" w:styleId="ac">
    <w:name w:val="Без интервала Знак"/>
    <w:link w:val="ab"/>
    <w:uiPriority w:val="1"/>
    <w:locked/>
    <w:rsid w:val="001B03E9"/>
    <w:rPr>
      <w:rFonts w:asciiTheme="minorHAnsi" w:eastAsiaTheme="minorHAnsi" w:hAnsiTheme="minorHAnsi" w:cstheme="minorBidi"/>
      <w:sz w:val="22"/>
      <w:szCs w:val="22"/>
      <w:lang w:eastAsia="en-US"/>
    </w:rPr>
  </w:style>
  <w:style w:type="numbering" w:customStyle="1" w:styleId="13">
    <w:name w:val="Нет списка1"/>
    <w:next w:val="a3"/>
    <w:semiHidden/>
    <w:rsid w:val="001B03E9"/>
  </w:style>
  <w:style w:type="character" w:styleId="afb">
    <w:name w:val="Placeholder Text"/>
    <w:basedOn w:val="a1"/>
    <w:uiPriority w:val="99"/>
    <w:semiHidden/>
    <w:rsid w:val="001B03E9"/>
    <w:rPr>
      <w:color w:val="808080"/>
    </w:rPr>
  </w:style>
  <w:style w:type="paragraph" w:customStyle="1" w:styleId="Default">
    <w:name w:val="Default"/>
    <w:rsid w:val="001B03E9"/>
    <w:pPr>
      <w:autoSpaceDE w:val="0"/>
      <w:autoSpaceDN w:val="0"/>
      <w:adjustRightInd w:val="0"/>
    </w:pPr>
    <w:rPr>
      <w:rFonts w:eastAsiaTheme="minorHAnsi"/>
      <w:color w:val="000000"/>
      <w:lang w:eastAsia="en-US"/>
    </w:rPr>
  </w:style>
  <w:style w:type="character" w:styleId="afc">
    <w:name w:val="page number"/>
    <w:basedOn w:val="a1"/>
    <w:rsid w:val="001B03E9"/>
  </w:style>
  <w:style w:type="character" w:customStyle="1" w:styleId="14">
    <w:name w:val="Верхний колонтитул Знак1"/>
    <w:basedOn w:val="a1"/>
    <w:uiPriority w:val="99"/>
    <w:semiHidden/>
    <w:rsid w:val="001B03E9"/>
    <w:rPr>
      <w:rFonts w:ascii="Times New Roman" w:eastAsia="Times New Roman" w:hAnsi="Times New Roman" w:cs="Times New Roman"/>
      <w:sz w:val="24"/>
      <w:szCs w:val="24"/>
      <w:lang w:eastAsia="ru-RU"/>
    </w:rPr>
  </w:style>
  <w:style w:type="character" w:customStyle="1" w:styleId="15">
    <w:name w:val="Знак Знак1"/>
    <w:rsid w:val="001B03E9"/>
    <w:rPr>
      <w:sz w:val="24"/>
      <w:szCs w:val="24"/>
    </w:rPr>
  </w:style>
  <w:style w:type="character" w:styleId="afd">
    <w:name w:val="FollowedHyperlink"/>
    <w:basedOn w:val="a1"/>
    <w:uiPriority w:val="99"/>
    <w:semiHidden/>
    <w:unhideWhenUsed/>
    <w:rsid w:val="001B03E9"/>
    <w:rPr>
      <w:color w:val="800080"/>
      <w:u w:val="single"/>
    </w:rPr>
  </w:style>
  <w:style w:type="paragraph" w:customStyle="1" w:styleId="font5">
    <w:name w:val="font5"/>
    <w:basedOn w:val="a0"/>
    <w:rsid w:val="001B03E9"/>
    <w:pPr>
      <w:spacing w:before="100" w:beforeAutospacing="1" w:after="100" w:afterAutospacing="1"/>
    </w:pPr>
    <w:rPr>
      <w:i/>
      <w:iCs/>
      <w:color w:val="000000"/>
      <w:sz w:val="22"/>
      <w:szCs w:val="22"/>
    </w:rPr>
  </w:style>
  <w:style w:type="paragraph" w:customStyle="1" w:styleId="xl63">
    <w:name w:val="xl63"/>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4">
    <w:name w:val="xl64"/>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1D1B11"/>
    </w:rPr>
  </w:style>
  <w:style w:type="paragraph" w:customStyle="1" w:styleId="xl65">
    <w:name w:val="xl6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7">
    <w:name w:val="xl67"/>
    <w:basedOn w:val="a0"/>
    <w:rsid w:val="001B03E9"/>
    <w:pPr>
      <w:pBdr>
        <w:top w:val="single" w:sz="4" w:space="0" w:color="auto"/>
        <w:left w:val="single" w:sz="4" w:space="0" w:color="auto"/>
        <w:bottom w:val="single" w:sz="4" w:space="0" w:color="auto"/>
      </w:pBdr>
      <w:spacing w:before="100" w:beforeAutospacing="1" w:after="100" w:afterAutospacing="1"/>
      <w:jc w:val="both"/>
    </w:pPr>
    <w:rPr>
      <w:b/>
      <w:bCs/>
      <w:i/>
      <w:iCs/>
      <w:color w:val="1D1B11"/>
    </w:rPr>
  </w:style>
  <w:style w:type="paragraph" w:customStyle="1" w:styleId="xl68">
    <w:name w:val="xl6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rPr>
  </w:style>
  <w:style w:type="paragraph" w:customStyle="1" w:styleId="xl69">
    <w:name w:val="xl69"/>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70">
    <w:name w:val="xl70"/>
    <w:basedOn w:val="a0"/>
    <w:rsid w:val="001B03E9"/>
    <w:pPr>
      <w:pBdr>
        <w:top w:val="single" w:sz="4" w:space="0" w:color="auto"/>
        <w:left w:val="single" w:sz="4" w:space="0" w:color="auto"/>
        <w:bottom w:val="single" w:sz="4" w:space="0" w:color="auto"/>
      </w:pBdr>
      <w:spacing w:before="100" w:beforeAutospacing="1" w:after="100" w:afterAutospacing="1"/>
      <w:jc w:val="both"/>
    </w:pPr>
    <w:rPr>
      <w:color w:val="1D1B11"/>
    </w:rPr>
  </w:style>
  <w:style w:type="paragraph" w:customStyle="1" w:styleId="xl71">
    <w:name w:val="xl7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72">
    <w:name w:val="xl7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3">
    <w:name w:val="xl73"/>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1D1B11"/>
    </w:rPr>
  </w:style>
  <w:style w:type="paragraph" w:customStyle="1" w:styleId="xl74">
    <w:name w:val="xl74"/>
    <w:basedOn w:val="a0"/>
    <w:rsid w:val="001B03E9"/>
    <w:pPr>
      <w:pBdr>
        <w:top w:val="single" w:sz="4" w:space="0" w:color="auto"/>
        <w:left w:val="single" w:sz="4" w:space="0" w:color="auto"/>
        <w:right w:val="single" w:sz="4" w:space="0" w:color="auto"/>
      </w:pBdr>
      <w:spacing w:before="100" w:beforeAutospacing="1" w:after="100" w:afterAutospacing="1"/>
      <w:jc w:val="both"/>
    </w:pPr>
    <w:rPr>
      <w:color w:val="1D1B11"/>
    </w:rPr>
  </w:style>
  <w:style w:type="paragraph" w:customStyle="1" w:styleId="xl75">
    <w:name w:val="xl7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6">
    <w:name w:val="xl76"/>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1D1B11"/>
    </w:rPr>
  </w:style>
  <w:style w:type="paragraph" w:customStyle="1" w:styleId="xl77">
    <w:name w:val="xl77"/>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78">
    <w:name w:val="xl7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1D1B11"/>
    </w:rPr>
  </w:style>
  <w:style w:type="paragraph" w:customStyle="1" w:styleId="xl79">
    <w:name w:val="xl79"/>
    <w:basedOn w:val="a0"/>
    <w:rsid w:val="001B03E9"/>
    <w:pPr>
      <w:pBdr>
        <w:left w:val="single" w:sz="4" w:space="0" w:color="auto"/>
        <w:bottom w:val="single" w:sz="4" w:space="0" w:color="auto"/>
        <w:right w:val="single" w:sz="4" w:space="0" w:color="auto"/>
      </w:pBdr>
      <w:spacing w:before="100" w:beforeAutospacing="1" w:after="100" w:afterAutospacing="1"/>
      <w:jc w:val="both"/>
    </w:pPr>
    <w:rPr>
      <w:color w:val="1D1B11"/>
    </w:rPr>
  </w:style>
  <w:style w:type="paragraph" w:customStyle="1" w:styleId="xl80">
    <w:name w:val="xl8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82">
    <w:name w:val="xl8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0"/>
    <w:rsid w:val="001B03E9"/>
    <w:pPr>
      <w:pBdr>
        <w:top w:val="single" w:sz="4" w:space="0" w:color="auto"/>
        <w:left w:val="single" w:sz="4" w:space="0" w:color="auto"/>
        <w:right w:val="single" w:sz="4" w:space="0" w:color="auto"/>
      </w:pBdr>
      <w:spacing w:before="100" w:beforeAutospacing="1" w:after="100" w:afterAutospacing="1"/>
      <w:jc w:val="right"/>
    </w:pPr>
    <w:rPr>
      <w:b/>
      <w:bCs/>
      <w:i/>
      <w:iCs/>
      <w:color w:val="000000"/>
    </w:rPr>
  </w:style>
  <w:style w:type="paragraph" w:customStyle="1" w:styleId="xl84">
    <w:name w:val="xl84"/>
    <w:basedOn w:val="a0"/>
    <w:rsid w:val="001B03E9"/>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5">
    <w:name w:val="xl8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86">
    <w:name w:val="xl86"/>
    <w:basedOn w:val="a0"/>
    <w:rsid w:val="001B03E9"/>
    <w:pPr>
      <w:pBdr>
        <w:top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7">
    <w:name w:val="xl87"/>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88">
    <w:name w:val="xl8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89">
    <w:name w:val="xl89"/>
    <w:basedOn w:val="a0"/>
    <w:rsid w:val="001B03E9"/>
    <w:pPr>
      <w:pBdr>
        <w:top w:val="single" w:sz="4" w:space="0" w:color="auto"/>
        <w:bottom w:val="single" w:sz="4" w:space="0" w:color="auto"/>
        <w:right w:val="single" w:sz="4" w:space="0" w:color="auto"/>
      </w:pBdr>
      <w:spacing w:before="100" w:beforeAutospacing="1" w:after="100" w:afterAutospacing="1"/>
      <w:jc w:val="right"/>
    </w:pPr>
    <w:rPr>
      <w:color w:val="1D1B11"/>
    </w:rPr>
  </w:style>
  <w:style w:type="paragraph" w:customStyle="1" w:styleId="xl90">
    <w:name w:val="xl9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1">
    <w:name w:val="xl91"/>
    <w:basedOn w:val="a0"/>
    <w:rsid w:val="001B03E9"/>
    <w:pPr>
      <w:pBdr>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2">
    <w:name w:val="xl9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93">
    <w:name w:val="xl93"/>
    <w:basedOn w:val="a0"/>
    <w:rsid w:val="001B03E9"/>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0"/>
    <w:rsid w:val="001B03E9"/>
    <w:pPr>
      <w:spacing w:before="100" w:beforeAutospacing="1" w:after="100" w:afterAutospacing="1"/>
      <w:jc w:val="right"/>
    </w:pPr>
    <w:rPr>
      <w:color w:val="1D1B11"/>
    </w:rPr>
  </w:style>
  <w:style w:type="paragraph" w:customStyle="1" w:styleId="xl95">
    <w:name w:val="xl95"/>
    <w:basedOn w:val="a0"/>
    <w:rsid w:val="001B03E9"/>
    <w:pPr>
      <w:pBdr>
        <w:top w:val="single" w:sz="4" w:space="0" w:color="auto"/>
        <w:left w:val="single" w:sz="4" w:space="0" w:color="auto"/>
        <w:right w:val="single" w:sz="4" w:space="0" w:color="auto"/>
      </w:pBdr>
      <w:spacing w:before="100" w:beforeAutospacing="1" w:after="100" w:afterAutospacing="1"/>
      <w:jc w:val="right"/>
    </w:pPr>
    <w:rPr>
      <w:color w:val="1D1B11"/>
    </w:rPr>
  </w:style>
  <w:style w:type="paragraph" w:customStyle="1" w:styleId="xl96">
    <w:name w:val="xl96"/>
    <w:basedOn w:val="a0"/>
    <w:rsid w:val="001B03E9"/>
    <w:pPr>
      <w:pBdr>
        <w:left w:val="single" w:sz="4" w:space="0" w:color="auto"/>
        <w:bottom w:val="single" w:sz="4" w:space="0" w:color="auto"/>
      </w:pBdr>
      <w:spacing w:before="100" w:beforeAutospacing="1" w:after="100" w:afterAutospacing="1"/>
      <w:jc w:val="right"/>
    </w:pPr>
  </w:style>
  <w:style w:type="paragraph" w:customStyle="1" w:styleId="xl97">
    <w:name w:val="xl97"/>
    <w:basedOn w:val="a0"/>
    <w:rsid w:val="001B03E9"/>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0"/>
    <w:rsid w:val="001B03E9"/>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0"/>
    <w:rsid w:val="001B03E9"/>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0">
    <w:name w:val="xl10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1D1B11"/>
    </w:rPr>
  </w:style>
  <w:style w:type="paragraph" w:customStyle="1" w:styleId="xl101">
    <w:name w:val="xl101"/>
    <w:basedOn w:val="a0"/>
    <w:rsid w:val="001B03E9"/>
    <w:pPr>
      <w:pBdr>
        <w:top w:val="single" w:sz="4" w:space="0" w:color="auto"/>
        <w:left w:val="single" w:sz="4" w:space="0" w:color="auto"/>
        <w:right w:val="single" w:sz="4" w:space="0" w:color="auto"/>
      </w:pBdr>
      <w:spacing w:before="100" w:beforeAutospacing="1" w:after="100" w:afterAutospacing="1"/>
      <w:jc w:val="right"/>
    </w:pPr>
    <w:rPr>
      <w:i/>
      <w:iCs/>
    </w:rPr>
  </w:style>
  <w:style w:type="paragraph" w:customStyle="1" w:styleId="xl102">
    <w:name w:val="xl102"/>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03">
    <w:name w:val="xl103"/>
    <w:basedOn w:val="a0"/>
    <w:rsid w:val="001B03E9"/>
    <w:pPr>
      <w:spacing w:before="100" w:beforeAutospacing="1" w:after="100" w:afterAutospacing="1"/>
      <w:jc w:val="right"/>
    </w:pPr>
    <w:rPr>
      <w:color w:val="000000"/>
    </w:rPr>
  </w:style>
  <w:style w:type="paragraph" w:customStyle="1" w:styleId="xl104">
    <w:name w:val="xl104"/>
    <w:basedOn w:val="a0"/>
    <w:rsid w:val="001B03E9"/>
    <w:pPr>
      <w:spacing w:before="100" w:beforeAutospacing="1" w:after="100" w:afterAutospacing="1"/>
      <w:jc w:val="right"/>
    </w:pPr>
  </w:style>
  <w:style w:type="paragraph" w:customStyle="1" w:styleId="xl105">
    <w:name w:val="xl105"/>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06">
    <w:name w:val="xl106"/>
    <w:basedOn w:val="a0"/>
    <w:rsid w:val="001B03E9"/>
    <w:pPr>
      <w:pBdr>
        <w:bottom w:val="single" w:sz="4" w:space="0" w:color="auto"/>
        <w:right w:val="single" w:sz="4" w:space="0" w:color="auto"/>
      </w:pBdr>
      <w:spacing w:before="100" w:beforeAutospacing="1" w:after="100" w:afterAutospacing="1"/>
      <w:jc w:val="right"/>
    </w:pPr>
    <w:rPr>
      <w:i/>
      <w:iCs/>
    </w:rPr>
  </w:style>
  <w:style w:type="paragraph" w:customStyle="1" w:styleId="xl107">
    <w:name w:val="xl107"/>
    <w:basedOn w:val="a0"/>
    <w:rsid w:val="001B03E9"/>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8">
    <w:name w:val="xl108"/>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09">
    <w:name w:val="xl109"/>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112">
    <w:name w:val="xl112"/>
    <w:basedOn w:val="a0"/>
    <w:rsid w:val="001B03E9"/>
    <w:pPr>
      <w:spacing w:before="100" w:beforeAutospacing="1" w:after="100" w:afterAutospacing="1"/>
      <w:jc w:val="both"/>
    </w:pPr>
    <w:rPr>
      <w:i/>
      <w:iCs/>
    </w:rPr>
  </w:style>
  <w:style w:type="paragraph" w:customStyle="1" w:styleId="xl113">
    <w:name w:val="xl113"/>
    <w:basedOn w:val="a0"/>
    <w:rsid w:val="001B03E9"/>
    <w:pPr>
      <w:pBdr>
        <w:top w:val="single" w:sz="4" w:space="0" w:color="auto"/>
        <w:left w:val="single" w:sz="4" w:space="0" w:color="auto"/>
        <w:bottom w:val="single" w:sz="4" w:space="0" w:color="auto"/>
      </w:pBdr>
      <w:spacing w:before="100" w:beforeAutospacing="1" w:after="100" w:afterAutospacing="1"/>
      <w:jc w:val="both"/>
    </w:pPr>
    <w:rPr>
      <w:i/>
      <w:iCs/>
      <w:color w:val="1D1B11"/>
    </w:rPr>
  </w:style>
  <w:style w:type="paragraph" w:customStyle="1" w:styleId="xl114">
    <w:name w:val="xl114"/>
    <w:basedOn w:val="a0"/>
    <w:rsid w:val="001B03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customStyle="1" w:styleId="HTML">
    <w:name w:val="Стандартный HTML Знак"/>
    <w:aliases w:val="Знак Знак"/>
    <w:basedOn w:val="a1"/>
    <w:link w:val="HTML0"/>
    <w:uiPriority w:val="9"/>
    <w:locked/>
    <w:rsid w:val="001B03E9"/>
    <w:rPr>
      <w:lang w:val="en-GB" w:eastAsia="en-US"/>
    </w:rPr>
  </w:style>
  <w:style w:type="paragraph" w:styleId="HTML0">
    <w:name w:val="HTML Preformatted"/>
    <w:aliases w:val="Знак"/>
    <w:basedOn w:val="a0"/>
    <w:link w:val="HTML"/>
    <w:uiPriority w:val="9"/>
    <w:rsid w:val="001B03E9"/>
    <w:pPr>
      <w:widowControl w:val="0"/>
      <w:tabs>
        <w:tab w:val="left" w:pos="708"/>
      </w:tabs>
      <w:adjustRightInd w:val="0"/>
      <w:spacing w:after="160" w:line="240" w:lineRule="exact"/>
      <w:jc w:val="right"/>
    </w:pPr>
    <w:rPr>
      <w:lang w:val="en-GB" w:eastAsia="en-US"/>
    </w:rPr>
  </w:style>
  <w:style w:type="character" w:customStyle="1" w:styleId="HTML1">
    <w:name w:val="Стандартный HTML Знак1"/>
    <w:basedOn w:val="a1"/>
    <w:uiPriority w:val="99"/>
    <w:semiHidden/>
    <w:rsid w:val="001B03E9"/>
    <w:rPr>
      <w:rFonts w:ascii="Consolas" w:hAnsi="Consolas" w:cs="Consolas"/>
      <w:sz w:val="20"/>
      <w:szCs w:val="20"/>
    </w:rPr>
  </w:style>
  <w:style w:type="paragraph" w:customStyle="1" w:styleId="16">
    <w:name w:val="Абзац списка1"/>
    <w:basedOn w:val="a0"/>
    <w:uiPriority w:val="34"/>
    <w:qFormat/>
    <w:rsid w:val="001B03E9"/>
    <w:pPr>
      <w:spacing w:after="200" w:line="276" w:lineRule="auto"/>
      <w:ind w:left="720"/>
      <w:contextualSpacing/>
    </w:pPr>
    <w:rPr>
      <w:rFonts w:ascii="Calibri" w:hAnsi="Calibri"/>
      <w:sz w:val="22"/>
      <w:szCs w:val="22"/>
    </w:rPr>
  </w:style>
  <w:style w:type="character" w:customStyle="1" w:styleId="afe">
    <w:name w:val="Гипертекстовая ссылка"/>
    <w:rsid w:val="001B03E9"/>
    <w:rPr>
      <w:rFonts w:ascii="Times New Roman" w:hAnsi="Times New Roman" w:cs="Times New Roman" w:hint="default"/>
      <w:b/>
      <w:bCs w:val="0"/>
      <w:color w:val="106BBE"/>
    </w:rPr>
  </w:style>
  <w:style w:type="character" w:customStyle="1" w:styleId="blk">
    <w:name w:val="blk"/>
    <w:basedOn w:val="a1"/>
    <w:rsid w:val="001B03E9"/>
  </w:style>
  <w:style w:type="character" w:customStyle="1" w:styleId="frgu-content-accordeon">
    <w:name w:val="frgu-content-accordeon"/>
    <w:basedOn w:val="a1"/>
    <w:rsid w:val="001B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8904</Words>
  <Characters>50757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5</cp:revision>
  <dcterms:created xsi:type="dcterms:W3CDTF">2024-05-02T02:37:00Z</dcterms:created>
  <dcterms:modified xsi:type="dcterms:W3CDTF">2024-07-16T03:22:00Z</dcterms:modified>
</cp:coreProperties>
</file>