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A595" w14:textId="77777777" w:rsidR="009806B6" w:rsidRPr="00F0695E" w:rsidRDefault="009806B6" w:rsidP="009806B6">
      <w:pPr>
        <w:pStyle w:val="a4"/>
        <w:rPr>
          <w:rFonts w:ascii="Arial" w:hAnsi="Arial" w:cs="Arial"/>
          <w:b w:val="0"/>
          <w:sz w:val="22"/>
        </w:rPr>
      </w:pPr>
      <w:proofErr w:type="gramStart"/>
      <w:r w:rsidRPr="00F0695E">
        <w:rPr>
          <w:rFonts w:ascii="Arial" w:hAnsi="Arial" w:cs="Arial"/>
          <w:b w:val="0"/>
          <w:sz w:val="22"/>
        </w:rPr>
        <w:t>АДМИНИСТРАЦИЯ  ЛУКАШКИН</w:t>
      </w:r>
      <w:proofErr w:type="gramEnd"/>
      <w:r w:rsidRPr="00F0695E">
        <w:rPr>
          <w:rFonts w:ascii="Arial" w:hAnsi="Arial" w:cs="Arial"/>
          <w:b w:val="0"/>
          <w:sz w:val="22"/>
        </w:rPr>
        <w:t xml:space="preserve">-ЯРСКОГО СЕЛЬСКОГ ПОСЕЛЕНИЯ                               </w:t>
      </w:r>
    </w:p>
    <w:p w14:paraId="05C502E0" w14:textId="77777777" w:rsidR="009806B6" w:rsidRPr="00F0695E" w:rsidRDefault="009806B6" w:rsidP="009806B6">
      <w:pPr>
        <w:jc w:val="center"/>
        <w:rPr>
          <w:rFonts w:ascii="Arial" w:hAnsi="Arial" w:cs="Arial"/>
          <w:bCs/>
          <w:sz w:val="22"/>
          <w:szCs w:val="22"/>
        </w:rPr>
      </w:pPr>
      <w:r w:rsidRPr="00F0695E">
        <w:rPr>
          <w:rFonts w:ascii="Arial" w:hAnsi="Arial" w:cs="Arial"/>
          <w:bCs/>
          <w:sz w:val="22"/>
          <w:szCs w:val="22"/>
        </w:rPr>
        <w:t xml:space="preserve">АЛЕКСАНДРОВСКОГО </w:t>
      </w:r>
      <w:proofErr w:type="gramStart"/>
      <w:r w:rsidRPr="00F0695E">
        <w:rPr>
          <w:rFonts w:ascii="Arial" w:hAnsi="Arial" w:cs="Arial"/>
          <w:bCs/>
          <w:sz w:val="22"/>
          <w:szCs w:val="22"/>
        </w:rPr>
        <w:t>РАЙОНА  ТОМСКОЙ</w:t>
      </w:r>
      <w:proofErr w:type="gramEnd"/>
      <w:r w:rsidRPr="00F0695E">
        <w:rPr>
          <w:rFonts w:ascii="Arial" w:hAnsi="Arial" w:cs="Arial"/>
          <w:bCs/>
          <w:sz w:val="22"/>
          <w:szCs w:val="22"/>
        </w:rPr>
        <w:t xml:space="preserve"> ОБЛАСТИ                             </w:t>
      </w:r>
    </w:p>
    <w:p w14:paraId="720BF243" w14:textId="77777777" w:rsidR="009806B6" w:rsidRPr="00F0695E" w:rsidRDefault="009806B6" w:rsidP="009806B6">
      <w:pPr>
        <w:jc w:val="center"/>
        <w:rPr>
          <w:rFonts w:ascii="Arial" w:hAnsi="Arial" w:cs="Arial"/>
          <w:b/>
          <w:bCs/>
          <w:sz w:val="22"/>
          <w:szCs w:val="22"/>
        </w:rPr>
      </w:pPr>
    </w:p>
    <w:p w14:paraId="4F59D898" w14:textId="77777777" w:rsidR="009806B6" w:rsidRPr="00F0695E" w:rsidRDefault="009806B6" w:rsidP="009806B6">
      <w:pPr>
        <w:jc w:val="center"/>
        <w:rPr>
          <w:rFonts w:ascii="Arial" w:hAnsi="Arial" w:cs="Arial"/>
          <w:b/>
          <w:bCs/>
          <w:sz w:val="22"/>
          <w:szCs w:val="22"/>
        </w:rPr>
      </w:pPr>
      <w:r w:rsidRPr="00F0695E">
        <w:rPr>
          <w:rFonts w:ascii="Arial" w:hAnsi="Arial" w:cs="Arial"/>
          <w:b/>
          <w:bCs/>
          <w:sz w:val="22"/>
          <w:szCs w:val="22"/>
        </w:rPr>
        <w:t xml:space="preserve">ПОСТАНОВЛЕНИЕ                                                                       </w:t>
      </w:r>
    </w:p>
    <w:p w14:paraId="44D71A8E" w14:textId="77777777" w:rsidR="009806B6" w:rsidRPr="00F0695E" w:rsidRDefault="009806B6" w:rsidP="009806B6">
      <w:pPr>
        <w:ind w:left="360"/>
        <w:jc w:val="both"/>
        <w:rPr>
          <w:rFonts w:ascii="Arial" w:hAnsi="Arial" w:cs="Arial"/>
          <w:sz w:val="22"/>
          <w:szCs w:val="22"/>
          <w:lang w:val="en-US"/>
        </w:rPr>
      </w:pPr>
    </w:p>
    <w:tbl>
      <w:tblPr>
        <w:tblW w:w="5000" w:type="pct"/>
        <w:tblLook w:val="01E0" w:firstRow="1" w:lastRow="1" w:firstColumn="1" w:lastColumn="1" w:noHBand="0" w:noVBand="0"/>
      </w:tblPr>
      <w:tblGrid>
        <w:gridCol w:w="4732"/>
        <w:gridCol w:w="4623"/>
      </w:tblGrid>
      <w:tr w:rsidR="009806B6" w:rsidRPr="00F0695E" w14:paraId="5747B4F3" w14:textId="77777777" w:rsidTr="009806B6">
        <w:tc>
          <w:tcPr>
            <w:tcW w:w="2529" w:type="pct"/>
            <w:hideMark/>
          </w:tcPr>
          <w:p w14:paraId="0B22A38A" w14:textId="77777777" w:rsidR="009806B6" w:rsidRPr="00F0695E" w:rsidRDefault="009806B6">
            <w:pPr>
              <w:spacing w:line="256" w:lineRule="auto"/>
              <w:rPr>
                <w:rFonts w:ascii="Arial" w:hAnsi="Arial" w:cs="Arial"/>
                <w:sz w:val="22"/>
                <w:szCs w:val="22"/>
                <w:lang w:eastAsia="en-US"/>
              </w:rPr>
            </w:pPr>
            <w:r w:rsidRPr="00F0695E">
              <w:rPr>
                <w:rFonts w:ascii="Arial" w:hAnsi="Arial" w:cs="Arial"/>
                <w:sz w:val="22"/>
                <w:szCs w:val="22"/>
                <w:lang w:eastAsia="en-US"/>
              </w:rPr>
              <w:t xml:space="preserve">13.02.2025                                                                                                    </w:t>
            </w:r>
          </w:p>
        </w:tc>
        <w:tc>
          <w:tcPr>
            <w:tcW w:w="2471" w:type="pct"/>
            <w:hideMark/>
          </w:tcPr>
          <w:p w14:paraId="4AE89277" w14:textId="77777777" w:rsidR="009806B6" w:rsidRPr="00F0695E" w:rsidRDefault="009806B6">
            <w:pPr>
              <w:pStyle w:val="2"/>
              <w:spacing w:line="256" w:lineRule="auto"/>
              <w:ind w:right="-217"/>
              <w:rPr>
                <w:rFonts w:ascii="Arial" w:hAnsi="Arial" w:cs="Arial"/>
                <w:sz w:val="22"/>
                <w:szCs w:val="22"/>
                <w:lang w:eastAsia="en-US"/>
              </w:rPr>
            </w:pPr>
            <w:r w:rsidRPr="00F0695E">
              <w:rPr>
                <w:rFonts w:ascii="Arial" w:hAnsi="Arial" w:cs="Arial"/>
                <w:sz w:val="22"/>
                <w:szCs w:val="22"/>
                <w:lang w:eastAsia="en-US"/>
              </w:rPr>
              <w:t xml:space="preserve">                                                              № 13                     </w:t>
            </w:r>
          </w:p>
        </w:tc>
      </w:tr>
    </w:tbl>
    <w:p w14:paraId="74F5A052" w14:textId="77777777" w:rsidR="009806B6" w:rsidRPr="00F0695E" w:rsidRDefault="009806B6" w:rsidP="009806B6">
      <w:pPr>
        <w:rPr>
          <w:rFonts w:ascii="Arial" w:hAnsi="Arial" w:cs="Arial"/>
          <w:sz w:val="22"/>
          <w:szCs w:val="22"/>
        </w:rPr>
      </w:pPr>
    </w:p>
    <w:tbl>
      <w:tblPr>
        <w:tblW w:w="5139" w:type="pct"/>
        <w:tblInd w:w="-108" w:type="dxa"/>
        <w:tblLook w:val="01E0" w:firstRow="1" w:lastRow="1" w:firstColumn="1" w:lastColumn="1" w:noHBand="0" w:noVBand="0"/>
      </w:tblPr>
      <w:tblGrid>
        <w:gridCol w:w="114"/>
        <w:gridCol w:w="9353"/>
        <w:gridCol w:w="148"/>
      </w:tblGrid>
      <w:tr w:rsidR="009806B6" w:rsidRPr="00F0695E" w14:paraId="2C101ED7" w14:textId="77777777" w:rsidTr="009806B6">
        <w:trPr>
          <w:gridBefore w:val="1"/>
          <w:gridAfter w:val="1"/>
          <w:wBefore w:w="59" w:type="pct"/>
          <w:wAfter w:w="77" w:type="pct"/>
          <w:trHeight w:val="329"/>
        </w:trPr>
        <w:tc>
          <w:tcPr>
            <w:tcW w:w="4864" w:type="pct"/>
          </w:tcPr>
          <w:p w14:paraId="0E146606" w14:textId="77777777" w:rsidR="009806B6" w:rsidRPr="00F0695E" w:rsidRDefault="009806B6">
            <w:pPr>
              <w:spacing w:after="160" w:line="240" w:lineRule="exact"/>
              <w:jc w:val="center"/>
              <w:rPr>
                <w:rFonts w:ascii="Arial" w:hAnsi="Arial" w:cs="Arial"/>
                <w:sz w:val="22"/>
                <w:szCs w:val="22"/>
                <w:lang w:eastAsia="en-US"/>
              </w:rPr>
            </w:pPr>
            <w:r w:rsidRPr="00F0695E">
              <w:rPr>
                <w:rFonts w:ascii="Arial" w:hAnsi="Arial" w:cs="Arial"/>
                <w:sz w:val="22"/>
                <w:szCs w:val="22"/>
                <w:lang w:eastAsia="en-US"/>
              </w:rPr>
              <w:t>с. Лукашкин Яр</w:t>
            </w:r>
          </w:p>
          <w:p w14:paraId="3F9AADF3" w14:textId="77777777" w:rsidR="009806B6" w:rsidRPr="00F0695E" w:rsidRDefault="009806B6">
            <w:pPr>
              <w:spacing w:after="160" w:line="240" w:lineRule="exact"/>
              <w:jc w:val="center"/>
              <w:rPr>
                <w:rFonts w:ascii="Arial" w:hAnsi="Arial" w:cs="Arial"/>
                <w:sz w:val="22"/>
                <w:szCs w:val="22"/>
                <w:lang w:eastAsia="en-US"/>
              </w:rPr>
            </w:pPr>
          </w:p>
        </w:tc>
      </w:tr>
      <w:tr w:rsidR="009806B6" w:rsidRPr="00F0695E" w14:paraId="0BB012EB" w14:textId="77777777" w:rsidTr="009806B6">
        <w:tc>
          <w:tcPr>
            <w:tcW w:w="5000" w:type="pct"/>
            <w:gridSpan w:val="3"/>
            <w:hideMark/>
          </w:tcPr>
          <w:p w14:paraId="017BF69A" w14:textId="77777777" w:rsidR="009806B6" w:rsidRPr="00F0695E" w:rsidRDefault="009806B6">
            <w:pPr>
              <w:spacing w:line="256" w:lineRule="auto"/>
              <w:ind w:firstLine="567"/>
              <w:jc w:val="both"/>
              <w:rPr>
                <w:rFonts w:ascii="Arial" w:hAnsi="Arial" w:cs="Arial"/>
                <w:sz w:val="22"/>
                <w:szCs w:val="22"/>
                <w:lang w:eastAsia="en-US"/>
              </w:rPr>
            </w:pPr>
            <w:r w:rsidRPr="00F0695E">
              <w:rPr>
                <w:rFonts w:ascii="Arial" w:hAnsi="Arial" w:cs="Arial"/>
                <w:sz w:val="22"/>
                <w:szCs w:val="22"/>
                <w:lang w:eastAsia="en-US"/>
              </w:rPr>
              <w:t xml:space="preserve">О внесении изменений в постановление Администрации Лукашкин-Ярского сельского поселения от 27.12.2013 № 69 «О размерах возмещения расходов, связанных со служебными командировками </w:t>
            </w:r>
            <w:proofErr w:type="gramStart"/>
            <w:r w:rsidRPr="00F0695E">
              <w:rPr>
                <w:rFonts w:ascii="Arial" w:hAnsi="Arial" w:cs="Arial"/>
                <w:sz w:val="22"/>
                <w:szCs w:val="22"/>
                <w:lang w:eastAsia="en-US"/>
              </w:rPr>
              <w:t>сотрудников  Администрации</w:t>
            </w:r>
            <w:proofErr w:type="gramEnd"/>
            <w:r w:rsidRPr="00F0695E">
              <w:rPr>
                <w:rFonts w:ascii="Arial" w:hAnsi="Arial" w:cs="Arial"/>
                <w:sz w:val="22"/>
                <w:szCs w:val="22"/>
                <w:lang w:eastAsia="en-US"/>
              </w:rPr>
              <w:t xml:space="preserve"> Лукашкин-Ярского сельского поселения»</w:t>
            </w:r>
          </w:p>
        </w:tc>
      </w:tr>
    </w:tbl>
    <w:p w14:paraId="7CD271D9" w14:textId="77777777" w:rsidR="009806B6" w:rsidRPr="00F0695E" w:rsidRDefault="009806B6" w:rsidP="009806B6">
      <w:pPr>
        <w:ind w:firstLine="567"/>
        <w:jc w:val="both"/>
        <w:rPr>
          <w:rFonts w:ascii="Arial" w:hAnsi="Arial" w:cs="Arial"/>
          <w:sz w:val="22"/>
          <w:szCs w:val="22"/>
        </w:rPr>
      </w:pPr>
    </w:p>
    <w:p w14:paraId="30668B2E" w14:textId="77777777" w:rsidR="009806B6" w:rsidRPr="00F0695E" w:rsidRDefault="009806B6" w:rsidP="009806B6">
      <w:pPr>
        <w:ind w:firstLine="567"/>
        <w:jc w:val="both"/>
        <w:rPr>
          <w:rFonts w:ascii="Arial" w:hAnsi="Arial" w:cs="Arial"/>
          <w:sz w:val="22"/>
          <w:szCs w:val="22"/>
        </w:rPr>
      </w:pPr>
    </w:p>
    <w:p w14:paraId="68F630CF"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В соответствии со статьёй 168 Трудового кодекса Российской Федерации,</w:t>
      </w:r>
    </w:p>
    <w:p w14:paraId="47BB71E1"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ПОСТАНОВЛЯЮ:</w:t>
      </w:r>
    </w:p>
    <w:p w14:paraId="7D0CA82A"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 xml:space="preserve">1. Внести в постановление Администрации Лукашкин-Ярского сельского поселения от 27.12.2013 № 69 «О размерах возмещения расходов, связанных со служебными командировками </w:t>
      </w:r>
      <w:proofErr w:type="gramStart"/>
      <w:r w:rsidRPr="00F0695E">
        <w:rPr>
          <w:rFonts w:ascii="Arial" w:hAnsi="Arial" w:cs="Arial"/>
          <w:sz w:val="22"/>
          <w:szCs w:val="22"/>
        </w:rPr>
        <w:t>сотрудников  Администрации</w:t>
      </w:r>
      <w:proofErr w:type="gramEnd"/>
      <w:r w:rsidRPr="00F0695E">
        <w:rPr>
          <w:rFonts w:ascii="Arial" w:hAnsi="Arial" w:cs="Arial"/>
          <w:sz w:val="22"/>
          <w:szCs w:val="22"/>
        </w:rPr>
        <w:t xml:space="preserve"> Лукашкин-Ярского сельского поселения» следующие изменения:</w:t>
      </w:r>
    </w:p>
    <w:p w14:paraId="699C54E2"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 xml:space="preserve">1.1. В Положении о порядке и размерах возмещения расходов, связанных со служебными командировками </w:t>
      </w:r>
      <w:proofErr w:type="gramStart"/>
      <w:r w:rsidRPr="00F0695E">
        <w:rPr>
          <w:rFonts w:ascii="Arial" w:hAnsi="Arial" w:cs="Arial"/>
          <w:sz w:val="22"/>
          <w:szCs w:val="22"/>
        </w:rPr>
        <w:t>сотрудников</w:t>
      </w:r>
      <w:proofErr w:type="gramEnd"/>
      <w:r w:rsidRPr="00F0695E">
        <w:rPr>
          <w:rFonts w:ascii="Arial" w:hAnsi="Arial" w:cs="Arial"/>
          <w:sz w:val="22"/>
          <w:szCs w:val="22"/>
        </w:rPr>
        <w:t xml:space="preserve"> Лукашкин-Ярского сельского поселения:</w:t>
      </w:r>
    </w:p>
    <w:p w14:paraId="2D71453C"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1) пункт 7 изложить в следующей редакции:</w:t>
      </w:r>
    </w:p>
    <w:p w14:paraId="6D79CE2F"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«7. Расходы по найму жилого помещения, в т.ч. по его бронированию, при направлении работников в служебные командировки в пределах территории Российской Федерации возмещаются командированным работникам (кроме тех случаев, когда им предоставляется бесплатное жилое помещение) по фактическим затратам, но не более 2500 рублей за сутки, за исключением случая предусмотренного абзацем 2 настоящего пункта.</w:t>
      </w:r>
    </w:p>
    <w:p w14:paraId="74E7D489" w14:textId="77777777" w:rsidR="009806B6" w:rsidRPr="00F0695E" w:rsidRDefault="009806B6" w:rsidP="009806B6">
      <w:pPr>
        <w:widowControl w:val="0"/>
        <w:autoSpaceDE w:val="0"/>
        <w:autoSpaceDN w:val="0"/>
        <w:adjustRightInd w:val="0"/>
        <w:ind w:firstLine="540"/>
        <w:jc w:val="both"/>
        <w:rPr>
          <w:rFonts w:ascii="Arial" w:hAnsi="Arial" w:cs="Arial"/>
          <w:sz w:val="22"/>
          <w:szCs w:val="22"/>
        </w:rPr>
      </w:pPr>
      <w:r w:rsidRPr="00F0695E">
        <w:rPr>
          <w:rFonts w:ascii="Arial" w:hAnsi="Arial" w:cs="Arial"/>
          <w:sz w:val="22"/>
          <w:szCs w:val="22"/>
        </w:rPr>
        <w:t xml:space="preserve">Расходы по найму жилого помещения, в т.ч. по его бронированию, при направлении Главы Лукашкин-Ярского сельского поселения или лица, исполняющего обязанности Главы Лукашкин-Ярского сельского поселения, в служебную </w:t>
      </w:r>
      <w:proofErr w:type="gramStart"/>
      <w:r w:rsidRPr="00F0695E">
        <w:rPr>
          <w:rFonts w:ascii="Arial" w:hAnsi="Arial" w:cs="Arial"/>
          <w:sz w:val="22"/>
          <w:szCs w:val="22"/>
        </w:rPr>
        <w:t>командировку  за</w:t>
      </w:r>
      <w:proofErr w:type="gramEnd"/>
      <w:r w:rsidRPr="00F0695E">
        <w:rPr>
          <w:rFonts w:ascii="Arial" w:hAnsi="Arial" w:cs="Arial"/>
          <w:sz w:val="22"/>
          <w:szCs w:val="22"/>
        </w:rPr>
        <w:t xml:space="preserve"> пределы Томской области возмещаются командированному должностному лицу (кроме тех случаев, когда им предоставляется бесплатное жилое помещение) по фактическим затратам.».</w:t>
      </w:r>
    </w:p>
    <w:p w14:paraId="7CD18886" w14:textId="77777777" w:rsidR="009806B6" w:rsidRPr="00F0695E" w:rsidRDefault="009806B6" w:rsidP="009806B6">
      <w:pPr>
        <w:autoSpaceDE w:val="0"/>
        <w:autoSpaceDN w:val="0"/>
        <w:adjustRightInd w:val="0"/>
        <w:ind w:firstLine="567"/>
        <w:jc w:val="both"/>
        <w:rPr>
          <w:rFonts w:ascii="Arial" w:hAnsi="Arial" w:cs="Arial"/>
          <w:iCs/>
          <w:sz w:val="22"/>
          <w:szCs w:val="22"/>
        </w:rPr>
      </w:pPr>
      <w:r w:rsidRPr="00F0695E">
        <w:rPr>
          <w:rFonts w:ascii="Arial" w:hAnsi="Arial" w:cs="Arial"/>
          <w:iCs/>
          <w:sz w:val="22"/>
          <w:szCs w:val="22"/>
        </w:rPr>
        <w:t>3.</w:t>
      </w:r>
      <w:r w:rsidRPr="00F0695E">
        <w:rPr>
          <w:rFonts w:ascii="Arial" w:hAnsi="Arial" w:cs="Arial"/>
          <w:sz w:val="22"/>
          <w:szCs w:val="22"/>
        </w:rPr>
        <w:t xml:space="preserve"> </w:t>
      </w:r>
      <w:r w:rsidRPr="00F0695E">
        <w:rPr>
          <w:rFonts w:ascii="Arial" w:hAnsi="Arial" w:cs="Arial"/>
          <w:iCs/>
          <w:sz w:val="22"/>
          <w:szCs w:val="22"/>
        </w:rPr>
        <w:t>Настоящее постановление опубликовать (разместить) в газете «Северянка», на портале Минюста России «Нормативные правовые акты в Российской Федерации» (http://pravo-minjust.ru), на официальном сайте органов местного самоуправления (</w:t>
      </w:r>
      <w:hyperlink r:id="rId4" w:history="1">
        <w:r w:rsidRPr="00F0695E">
          <w:rPr>
            <w:rStyle w:val="a3"/>
            <w:rFonts w:ascii="Arial" w:hAnsi="Arial" w:cs="Arial"/>
            <w:sz w:val="22"/>
            <w:szCs w:val="22"/>
          </w:rPr>
          <w:t>https://lukashkinyarskoe-r69.gosweb.gosuslugi.ruв</w:t>
        </w:r>
      </w:hyperlink>
      <w:r w:rsidRPr="00F0695E">
        <w:rPr>
          <w:rStyle w:val="a3"/>
          <w:rFonts w:ascii="Arial" w:hAnsi="Arial" w:cs="Arial"/>
          <w:sz w:val="22"/>
          <w:szCs w:val="22"/>
        </w:rPr>
        <w:t>).</w:t>
      </w:r>
    </w:p>
    <w:p w14:paraId="0D6F6728" w14:textId="77777777" w:rsidR="009806B6" w:rsidRPr="00F0695E" w:rsidRDefault="009806B6" w:rsidP="009806B6">
      <w:pPr>
        <w:autoSpaceDE w:val="0"/>
        <w:autoSpaceDN w:val="0"/>
        <w:adjustRightInd w:val="0"/>
        <w:ind w:firstLine="567"/>
        <w:jc w:val="both"/>
        <w:rPr>
          <w:rFonts w:ascii="Arial" w:hAnsi="Arial" w:cs="Arial"/>
          <w:iCs/>
          <w:sz w:val="22"/>
          <w:szCs w:val="22"/>
        </w:rPr>
      </w:pPr>
      <w:r w:rsidRPr="00F0695E">
        <w:rPr>
          <w:rFonts w:ascii="Arial" w:hAnsi="Arial" w:cs="Arial"/>
          <w:iCs/>
          <w:sz w:val="22"/>
          <w:szCs w:val="22"/>
        </w:rPr>
        <w:t>4. Настоящее постановление вступает в силу после его официального опубликования.</w:t>
      </w:r>
    </w:p>
    <w:p w14:paraId="05D5215B" w14:textId="77777777" w:rsidR="009806B6" w:rsidRPr="00F0695E" w:rsidRDefault="009806B6" w:rsidP="009806B6">
      <w:pPr>
        <w:autoSpaceDE w:val="0"/>
        <w:autoSpaceDN w:val="0"/>
        <w:adjustRightInd w:val="0"/>
        <w:ind w:firstLine="567"/>
        <w:jc w:val="both"/>
        <w:rPr>
          <w:rFonts w:ascii="Arial" w:hAnsi="Arial" w:cs="Arial"/>
          <w:iCs/>
          <w:sz w:val="22"/>
          <w:szCs w:val="22"/>
        </w:rPr>
      </w:pPr>
      <w:r w:rsidRPr="00F0695E">
        <w:rPr>
          <w:rFonts w:ascii="Arial" w:hAnsi="Arial" w:cs="Arial"/>
          <w:iCs/>
          <w:sz w:val="22"/>
          <w:szCs w:val="22"/>
        </w:rPr>
        <w:t>5.</w:t>
      </w:r>
      <w:r w:rsidRPr="00F0695E">
        <w:rPr>
          <w:rFonts w:ascii="Arial" w:eastAsia="Calibri" w:hAnsi="Arial" w:cs="Arial"/>
          <w:sz w:val="22"/>
          <w:szCs w:val="22"/>
        </w:rPr>
        <w:t xml:space="preserve"> Контроль за исполнением настоящего постановления оставляю за собой.</w:t>
      </w:r>
    </w:p>
    <w:p w14:paraId="5C6D5FE5" w14:textId="03F3AE96" w:rsidR="009806B6" w:rsidRPr="00F0695E" w:rsidRDefault="009806B6" w:rsidP="009806B6">
      <w:pPr>
        <w:autoSpaceDE w:val="0"/>
        <w:autoSpaceDN w:val="0"/>
        <w:adjustRightInd w:val="0"/>
        <w:ind w:firstLine="540"/>
        <w:jc w:val="both"/>
        <w:rPr>
          <w:rFonts w:ascii="Arial" w:hAnsi="Arial" w:cs="Arial"/>
          <w:iCs/>
          <w:sz w:val="22"/>
          <w:szCs w:val="22"/>
        </w:rPr>
      </w:pPr>
    </w:p>
    <w:p w14:paraId="367D543C" w14:textId="01154DEE" w:rsidR="00EA7494" w:rsidRPr="00F0695E" w:rsidRDefault="00EA7494" w:rsidP="009806B6">
      <w:pPr>
        <w:autoSpaceDE w:val="0"/>
        <w:autoSpaceDN w:val="0"/>
        <w:adjustRightInd w:val="0"/>
        <w:ind w:firstLine="540"/>
        <w:jc w:val="both"/>
        <w:rPr>
          <w:rFonts w:ascii="Arial" w:hAnsi="Arial" w:cs="Arial"/>
          <w:iCs/>
          <w:sz w:val="22"/>
          <w:szCs w:val="22"/>
        </w:rPr>
      </w:pPr>
    </w:p>
    <w:p w14:paraId="295B458E" w14:textId="77777777" w:rsidR="00EA7494" w:rsidRPr="00F0695E" w:rsidRDefault="00EA7494" w:rsidP="009806B6">
      <w:pPr>
        <w:autoSpaceDE w:val="0"/>
        <w:autoSpaceDN w:val="0"/>
        <w:adjustRightInd w:val="0"/>
        <w:ind w:firstLine="540"/>
        <w:jc w:val="both"/>
        <w:rPr>
          <w:rFonts w:ascii="Arial" w:hAnsi="Arial" w:cs="Arial"/>
          <w:iCs/>
          <w:sz w:val="22"/>
          <w:szCs w:val="22"/>
        </w:rPr>
      </w:pPr>
    </w:p>
    <w:p w14:paraId="6B04CB1A" w14:textId="77777777" w:rsidR="009806B6" w:rsidRPr="00F0695E" w:rsidRDefault="009806B6" w:rsidP="009806B6">
      <w:pPr>
        <w:jc w:val="both"/>
        <w:rPr>
          <w:rFonts w:ascii="Arial" w:hAnsi="Arial" w:cs="Arial"/>
          <w:sz w:val="22"/>
          <w:szCs w:val="22"/>
        </w:rPr>
      </w:pPr>
    </w:p>
    <w:p w14:paraId="31F08867" w14:textId="77777777" w:rsidR="009806B6" w:rsidRPr="00F0695E" w:rsidRDefault="009806B6" w:rsidP="009806B6">
      <w:pPr>
        <w:jc w:val="both"/>
        <w:rPr>
          <w:rFonts w:ascii="Arial" w:hAnsi="Arial" w:cs="Arial"/>
          <w:sz w:val="22"/>
          <w:szCs w:val="22"/>
        </w:rPr>
      </w:pPr>
    </w:p>
    <w:tbl>
      <w:tblPr>
        <w:tblW w:w="0" w:type="auto"/>
        <w:tblInd w:w="108" w:type="dxa"/>
        <w:tblLook w:val="01E0" w:firstRow="1" w:lastRow="1" w:firstColumn="1" w:lastColumn="1" w:noHBand="0" w:noVBand="0"/>
      </w:tblPr>
      <w:tblGrid>
        <w:gridCol w:w="4419"/>
        <w:gridCol w:w="4404"/>
      </w:tblGrid>
      <w:tr w:rsidR="009806B6" w:rsidRPr="00F0695E" w14:paraId="3A2E2885" w14:textId="77777777" w:rsidTr="009806B6">
        <w:tc>
          <w:tcPr>
            <w:tcW w:w="4419" w:type="dxa"/>
          </w:tcPr>
          <w:p w14:paraId="73AD96E1" w14:textId="77777777" w:rsidR="009806B6" w:rsidRPr="00F0695E" w:rsidRDefault="009806B6">
            <w:pPr>
              <w:spacing w:line="256" w:lineRule="auto"/>
              <w:rPr>
                <w:rFonts w:ascii="Arial" w:hAnsi="Arial" w:cs="Arial"/>
                <w:sz w:val="22"/>
                <w:szCs w:val="22"/>
                <w:lang w:eastAsia="en-US"/>
              </w:rPr>
            </w:pPr>
            <w:r w:rsidRPr="00F0695E">
              <w:rPr>
                <w:rFonts w:ascii="Arial" w:hAnsi="Arial" w:cs="Arial"/>
                <w:sz w:val="22"/>
                <w:szCs w:val="22"/>
                <w:lang w:eastAsia="en-US"/>
              </w:rPr>
              <w:t>Глава Лукашкин-Ярского сельского поселения</w:t>
            </w:r>
          </w:p>
          <w:p w14:paraId="6582302B" w14:textId="77777777" w:rsidR="009806B6" w:rsidRPr="00F0695E" w:rsidRDefault="009806B6">
            <w:pPr>
              <w:spacing w:line="256" w:lineRule="auto"/>
              <w:rPr>
                <w:rFonts w:ascii="Arial" w:hAnsi="Arial" w:cs="Arial"/>
                <w:sz w:val="22"/>
                <w:szCs w:val="22"/>
                <w:lang w:eastAsia="en-US"/>
              </w:rPr>
            </w:pPr>
          </w:p>
          <w:p w14:paraId="4E7EDA54" w14:textId="77777777" w:rsidR="009806B6" w:rsidRPr="00F0695E" w:rsidRDefault="009806B6">
            <w:pPr>
              <w:spacing w:line="256" w:lineRule="auto"/>
              <w:rPr>
                <w:rFonts w:ascii="Arial" w:hAnsi="Arial" w:cs="Arial"/>
                <w:sz w:val="22"/>
                <w:szCs w:val="22"/>
                <w:lang w:eastAsia="en-US"/>
              </w:rPr>
            </w:pPr>
          </w:p>
          <w:p w14:paraId="738ABA41" w14:textId="77777777" w:rsidR="009806B6" w:rsidRPr="00F0695E" w:rsidRDefault="009806B6">
            <w:pPr>
              <w:spacing w:line="256" w:lineRule="auto"/>
              <w:rPr>
                <w:rFonts w:ascii="Arial" w:hAnsi="Arial" w:cs="Arial"/>
                <w:sz w:val="22"/>
                <w:szCs w:val="22"/>
                <w:lang w:eastAsia="en-US"/>
              </w:rPr>
            </w:pPr>
          </w:p>
        </w:tc>
        <w:tc>
          <w:tcPr>
            <w:tcW w:w="4404" w:type="dxa"/>
            <w:hideMark/>
          </w:tcPr>
          <w:p w14:paraId="2C18457A" w14:textId="77777777" w:rsidR="009806B6" w:rsidRPr="00F0695E" w:rsidRDefault="009806B6">
            <w:pPr>
              <w:pStyle w:val="2"/>
              <w:spacing w:line="256" w:lineRule="auto"/>
              <w:rPr>
                <w:rFonts w:ascii="Arial" w:hAnsi="Arial" w:cs="Arial"/>
                <w:sz w:val="22"/>
                <w:szCs w:val="22"/>
                <w:lang w:eastAsia="en-US"/>
              </w:rPr>
            </w:pPr>
            <w:r w:rsidRPr="00F0695E">
              <w:rPr>
                <w:rFonts w:ascii="Arial" w:hAnsi="Arial" w:cs="Arial"/>
                <w:sz w:val="22"/>
                <w:szCs w:val="22"/>
                <w:lang w:eastAsia="en-US"/>
              </w:rPr>
              <w:t xml:space="preserve">                                             Н.А. Былин</w:t>
            </w:r>
          </w:p>
        </w:tc>
      </w:tr>
    </w:tbl>
    <w:p w14:paraId="59261689" w14:textId="77777777" w:rsidR="005E760F" w:rsidRDefault="005E760F"/>
    <w:sectPr w:rsidR="005E7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C6"/>
    <w:rsid w:val="003B71C6"/>
    <w:rsid w:val="00480BD3"/>
    <w:rsid w:val="005E760F"/>
    <w:rsid w:val="009806B6"/>
    <w:rsid w:val="00EA7494"/>
    <w:rsid w:val="00F0695E"/>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6B8A"/>
  <w15:chartTrackingRefBased/>
  <w15:docId w15:val="{FA00413A-B55C-43B1-8C2F-27B9856E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6B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9806B6"/>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806B6"/>
    <w:rPr>
      <w:rFonts w:ascii="Times New Roman" w:eastAsia="Times New Roman" w:hAnsi="Times New Roman" w:cs="Times New Roman"/>
      <w:sz w:val="28"/>
      <w:szCs w:val="20"/>
      <w:lang w:eastAsia="ru-RU"/>
    </w:rPr>
  </w:style>
  <w:style w:type="character" w:styleId="a3">
    <w:name w:val="Hyperlink"/>
    <w:semiHidden/>
    <w:unhideWhenUsed/>
    <w:rsid w:val="009806B6"/>
    <w:rPr>
      <w:color w:val="000080"/>
      <w:u w:val="single"/>
    </w:rPr>
  </w:style>
  <w:style w:type="paragraph" w:styleId="a4">
    <w:name w:val="Title"/>
    <w:basedOn w:val="a"/>
    <w:link w:val="a5"/>
    <w:qFormat/>
    <w:rsid w:val="009806B6"/>
    <w:pPr>
      <w:jc w:val="center"/>
    </w:pPr>
    <w:rPr>
      <w:rFonts w:asciiTheme="minorHAnsi" w:eastAsiaTheme="minorHAnsi" w:hAnsiTheme="minorHAnsi" w:cstheme="minorBidi"/>
      <w:b/>
      <w:sz w:val="24"/>
      <w:szCs w:val="22"/>
      <w:lang w:eastAsia="en-US"/>
    </w:rPr>
  </w:style>
  <w:style w:type="character" w:customStyle="1" w:styleId="a5">
    <w:name w:val="Заголовок Знак"/>
    <w:basedOn w:val="a0"/>
    <w:link w:val="a4"/>
    <w:rsid w:val="009806B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kashkinyarskoe-r69.gosweb.gosuslugi.ru&#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7</cp:revision>
  <cp:lastPrinted>2025-02-14T09:48:00Z</cp:lastPrinted>
  <dcterms:created xsi:type="dcterms:W3CDTF">2025-02-13T03:46:00Z</dcterms:created>
  <dcterms:modified xsi:type="dcterms:W3CDTF">2025-03-03T08:04:00Z</dcterms:modified>
</cp:coreProperties>
</file>