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3E" w:rsidRDefault="00154C3E" w:rsidP="00154C3E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154C3E" w:rsidRDefault="00154C3E" w:rsidP="00154C3E">
      <w:pPr>
        <w:jc w:val="center"/>
        <w:rPr>
          <w:bCs/>
        </w:rPr>
      </w:pPr>
      <w:r>
        <w:rPr>
          <w:bCs/>
          <w:sz w:val="28"/>
          <w:szCs w:val="28"/>
        </w:rPr>
        <w:t xml:space="preserve">АЛЕКСАНДРОВСКОГО РАЙОНА  ТОМСКОЙ ОБЛАСТИ    </w:t>
      </w:r>
      <w:r>
        <w:rPr>
          <w:bCs/>
        </w:rPr>
        <w:t xml:space="preserve">   </w:t>
      </w:r>
    </w:p>
    <w:p w:rsidR="00154C3E" w:rsidRDefault="00154C3E" w:rsidP="00154C3E">
      <w:pPr>
        <w:jc w:val="center"/>
        <w:rPr>
          <w:bCs/>
        </w:rPr>
      </w:pPr>
    </w:p>
    <w:p w:rsidR="00154C3E" w:rsidRDefault="00154C3E" w:rsidP="00154C3E">
      <w:pPr>
        <w:jc w:val="center"/>
        <w:rPr>
          <w:b/>
          <w:color w:val="000000"/>
          <w:sz w:val="28"/>
          <w:szCs w:val="28"/>
        </w:rPr>
      </w:pPr>
    </w:p>
    <w:p w:rsidR="00154C3E" w:rsidRDefault="00154C3E" w:rsidP="00154C3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154C3E" w:rsidRDefault="00154C3E" w:rsidP="00154C3E">
      <w:pPr>
        <w:rPr>
          <w:b/>
          <w:color w:val="000000"/>
        </w:rPr>
      </w:pPr>
    </w:p>
    <w:p w:rsidR="00154C3E" w:rsidRDefault="00154C3E" w:rsidP="00154C3E">
      <w:pPr>
        <w:rPr>
          <w:b/>
          <w:color w:val="000000"/>
        </w:rPr>
      </w:pPr>
    </w:p>
    <w:p w:rsidR="00154C3E" w:rsidRDefault="00154C3E" w:rsidP="00154C3E">
      <w:pPr>
        <w:rPr>
          <w:color w:val="000000"/>
        </w:rPr>
      </w:pPr>
      <w:r>
        <w:rPr>
          <w:color w:val="000000"/>
        </w:rPr>
        <w:t>27.03.2020                                                                                                                                 № 24</w:t>
      </w:r>
    </w:p>
    <w:p w:rsidR="00154C3E" w:rsidRDefault="00154C3E" w:rsidP="00154C3E">
      <w:pPr>
        <w:jc w:val="center"/>
        <w:rPr>
          <w:color w:val="000000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укашкин Яр</w:t>
      </w:r>
    </w:p>
    <w:p w:rsidR="00154C3E" w:rsidRDefault="00154C3E" w:rsidP="00154C3E">
      <w:pPr>
        <w:ind w:left="5103"/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154C3E" w:rsidRPr="00D63754" w:rsidTr="002D3C21">
        <w:tc>
          <w:tcPr>
            <w:tcW w:w="4643" w:type="dxa"/>
          </w:tcPr>
          <w:p w:rsidR="00154C3E" w:rsidRPr="00D63754" w:rsidRDefault="00154C3E" w:rsidP="002D3C21">
            <w:pPr>
              <w:pStyle w:val="ConsPlusTitle"/>
              <w:ind w:left="142" w:hanging="14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D637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оценки </w:t>
            </w:r>
            <w:r w:rsidRPr="00D637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налоговых </w:t>
            </w:r>
            <w:r w:rsidRPr="00D63754">
              <w:rPr>
                <w:rFonts w:ascii="Times New Roman" w:hAnsi="Times New Roman"/>
                <w:b w:val="0"/>
                <w:sz w:val="24"/>
                <w:szCs w:val="24"/>
              </w:rPr>
              <w:t>расходов муниципального образования «Лукашкин-Ярское сельское поселение» Александровского района Томской области</w:t>
            </w:r>
          </w:p>
        </w:tc>
      </w:tr>
    </w:tbl>
    <w:p w:rsidR="00154C3E" w:rsidRDefault="00154C3E" w:rsidP="00154C3E">
      <w:pPr>
        <w:ind w:left="5103"/>
      </w:pPr>
    </w:p>
    <w:p w:rsidR="00154C3E" w:rsidRPr="00586D55" w:rsidRDefault="00154C3E" w:rsidP="00154C3E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4C3E" w:rsidRPr="00586D55" w:rsidRDefault="00154C3E" w:rsidP="00154C3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В  соответствии  с  пунктом 2 статьи 174 Бюджетного кодекса Российской Федерации и постановлением Правительства Российской Федерации от 22 июня 2019  г.  N 796 "Об общих требованиях к оценке налоговых расходов субъектов Российской Федерации и муниципальных образований" </w:t>
      </w:r>
      <w:r w:rsidRPr="00586D55">
        <w:rPr>
          <w:rFonts w:ascii="Times New Roman" w:hAnsi="Times New Roman"/>
          <w:sz w:val="24"/>
          <w:szCs w:val="24"/>
        </w:rPr>
        <w:t>администрация 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proofErr w:type="gramEnd"/>
    </w:p>
    <w:p w:rsidR="00154C3E" w:rsidRPr="00586D55" w:rsidRDefault="00154C3E" w:rsidP="00154C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оценки налоговых расходов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586D55">
        <w:rPr>
          <w:rFonts w:ascii="Times New Roman" w:hAnsi="Times New Roman"/>
          <w:sz w:val="24"/>
          <w:szCs w:val="24"/>
        </w:rPr>
        <w:t>Лукашкин-Ярско</w:t>
      </w:r>
      <w:r>
        <w:rPr>
          <w:rFonts w:ascii="Times New Roman" w:hAnsi="Times New Roman"/>
          <w:sz w:val="24"/>
          <w:szCs w:val="24"/>
        </w:rPr>
        <w:t>е</w:t>
      </w:r>
      <w:r w:rsidRPr="00586D55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586D5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е»</w:t>
      </w:r>
      <w:r w:rsidRPr="00586D55">
        <w:rPr>
          <w:rFonts w:ascii="Times New Roman" w:hAnsi="Times New Roman"/>
          <w:sz w:val="24"/>
          <w:szCs w:val="24"/>
        </w:rPr>
        <w:t xml:space="preserve"> Александровского района Томской области</w:t>
      </w:r>
      <w:r w:rsidRPr="00586D55">
        <w:rPr>
          <w:rFonts w:ascii="Times New Roman" w:hAnsi="Times New Roman" w:cs="Times New Roman"/>
          <w:sz w:val="24"/>
          <w:szCs w:val="24"/>
        </w:rPr>
        <w:t>.</w:t>
      </w:r>
    </w:p>
    <w:p w:rsidR="00154C3E" w:rsidRPr="00586D55" w:rsidRDefault="00154C3E" w:rsidP="00154C3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>2. Контроль за выполнением настоя</w:t>
      </w:r>
      <w:r>
        <w:rPr>
          <w:rFonts w:ascii="Times New Roman" w:hAnsi="Times New Roman" w:cs="Times New Roman"/>
          <w:sz w:val="24"/>
          <w:szCs w:val="24"/>
        </w:rPr>
        <w:t>щего постановления оставляю за собой.</w:t>
      </w:r>
    </w:p>
    <w:p w:rsidR="00154C3E" w:rsidRPr="00586D55" w:rsidRDefault="00154C3E" w:rsidP="00154C3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01.01.2020 года.</w:t>
      </w:r>
    </w:p>
    <w:p w:rsidR="00154C3E" w:rsidRDefault="00154C3E" w:rsidP="00154C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Default="00154C3E" w:rsidP="00154C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a6"/>
        <w:rPr>
          <w:rFonts w:ascii="Times New Roman" w:hAnsi="Times New Roman"/>
          <w:sz w:val="24"/>
          <w:szCs w:val="24"/>
        </w:rPr>
      </w:pPr>
    </w:p>
    <w:p w:rsidR="00154C3E" w:rsidRPr="00586D55" w:rsidRDefault="00154C3E" w:rsidP="00154C3E">
      <w:pPr>
        <w:pStyle w:val="a6"/>
        <w:rPr>
          <w:rFonts w:ascii="Times New Roman" w:hAnsi="Times New Roman"/>
          <w:sz w:val="24"/>
          <w:szCs w:val="24"/>
        </w:rPr>
      </w:pPr>
      <w:r w:rsidRPr="00586D55">
        <w:rPr>
          <w:rFonts w:ascii="Times New Roman" w:hAnsi="Times New Roman"/>
          <w:sz w:val="24"/>
          <w:szCs w:val="24"/>
        </w:rPr>
        <w:t>Глава Лукашкин-Ярского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А.А.Мауль</w:t>
      </w:r>
      <w:proofErr w:type="spellEnd"/>
    </w:p>
    <w:p w:rsidR="00154C3E" w:rsidRPr="00586D55" w:rsidRDefault="00154C3E" w:rsidP="00154C3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ind w:firstLine="709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54C3E" w:rsidRPr="00586D55" w:rsidRDefault="00154C3E" w:rsidP="00154C3E">
      <w:pPr>
        <w:pStyle w:val="ConsPlusNormal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586D55">
        <w:rPr>
          <w:rFonts w:ascii="Times New Roman" w:hAnsi="Times New Roman"/>
          <w:sz w:val="24"/>
          <w:szCs w:val="24"/>
        </w:rPr>
        <w:t>администрации</w:t>
      </w:r>
    </w:p>
    <w:p w:rsidR="00154C3E" w:rsidRPr="00586D55" w:rsidRDefault="00154C3E" w:rsidP="00154C3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86D55">
        <w:rPr>
          <w:rFonts w:ascii="Times New Roman" w:hAnsi="Times New Roman"/>
          <w:sz w:val="24"/>
          <w:szCs w:val="24"/>
        </w:rPr>
        <w:t xml:space="preserve"> Лукашкин-Ярского сельского поселения</w:t>
      </w:r>
    </w:p>
    <w:p w:rsidR="00154C3E" w:rsidRPr="00586D55" w:rsidRDefault="00154C3E" w:rsidP="00154C3E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27.03.</w:t>
      </w:r>
      <w:r w:rsidRPr="00586D55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 №24</w:t>
      </w:r>
    </w:p>
    <w:p w:rsidR="00154C3E" w:rsidRPr="00586D55" w:rsidRDefault="00154C3E" w:rsidP="00154C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</w:p>
    <w:p w:rsidR="00154C3E" w:rsidRPr="00586D55" w:rsidRDefault="00154C3E" w:rsidP="00154C3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>ПОРЯДОК</w:t>
      </w:r>
    </w:p>
    <w:p w:rsidR="00154C3E" w:rsidRPr="00586D55" w:rsidRDefault="00154C3E" w:rsidP="00154C3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86D55">
        <w:rPr>
          <w:rFonts w:ascii="Times New Roman" w:hAnsi="Times New Roman"/>
          <w:b/>
          <w:sz w:val="24"/>
          <w:szCs w:val="24"/>
        </w:rPr>
        <w:t xml:space="preserve">ОЦЕНКИ НАЛОГОВЫХ РАСХОДОВ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Pr="00586D55">
        <w:rPr>
          <w:rFonts w:ascii="Times New Roman" w:hAnsi="Times New Roman"/>
          <w:b/>
          <w:sz w:val="24"/>
          <w:szCs w:val="24"/>
        </w:rPr>
        <w:t>ЛУКАШКИН-ЯРСКО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586D55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586D55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Е»</w:t>
      </w:r>
      <w:r w:rsidRPr="00586D55">
        <w:rPr>
          <w:rFonts w:ascii="Times New Roman" w:hAnsi="Times New Roman"/>
          <w:b/>
          <w:sz w:val="24"/>
          <w:szCs w:val="24"/>
        </w:rPr>
        <w:t xml:space="preserve"> АЛЕКСАНДРОВСКОГО РАЙОНА ТОМСКОЙ ОБЛАСТИ</w:t>
      </w:r>
    </w:p>
    <w:p w:rsidR="00154C3E" w:rsidRDefault="00154C3E" w:rsidP="00154C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C3E" w:rsidRPr="00586D55" w:rsidRDefault="00154C3E" w:rsidP="00154C3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оценки налоговых расходов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586D55">
        <w:rPr>
          <w:rFonts w:ascii="Times New Roman" w:hAnsi="Times New Roman"/>
          <w:sz w:val="24"/>
          <w:szCs w:val="24"/>
        </w:rPr>
        <w:t>Лукашкин-Ярско</w:t>
      </w:r>
      <w:r>
        <w:rPr>
          <w:rFonts w:ascii="Times New Roman" w:hAnsi="Times New Roman"/>
          <w:sz w:val="24"/>
          <w:szCs w:val="24"/>
        </w:rPr>
        <w:t>е</w:t>
      </w:r>
      <w:r w:rsidRPr="00586D55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586D5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е»</w:t>
      </w:r>
      <w:r w:rsidRPr="00586D55">
        <w:rPr>
          <w:rFonts w:ascii="Times New Roman" w:hAnsi="Times New Roman"/>
          <w:sz w:val="24"/>
          <w:szCs w:val="24"/>
        </w:rPr>
        <w:t xml:space="preserve"> Александровского района Томской области (далее – Лукашкин-Ярского сельского поселения)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правила формирования информации о нормативных, целевых и фискальных характеристиках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 Александровского района Томской области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а также порядок обобщения результатов оценки эффективности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 Александровского района Томской области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осуществляемой кураторами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</w:t>
      </w:r>
      <w:proofErr w:type="gramEnd"/>
      <w:r w:rsidRPr="00586D55">
        <w:rPr>
          <w:rFonts w:ascii="Times New Roman" w:hAnsi="Times New Roman"/>
          <w:sz w:val="24"/>
          <w:szCs w:val="24"/>
        </w:rPr>
        <w:t xml:space="preserve"> поселения Александровского района Томской области</w:t>
      </w:r>
      <w:r w:rsidRPr="00586D55">
        <w:rPr>
          <w:rFonts w:ascii="Times New Roman" w:hAnsi="Times New Roman" w:cs="Times New Roman"/>
          <w:sz w:val="24"/>
          <w:szCs w:val="24"/>
        </w:rPr>
        <w:t>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>2. Для целей настоящего Порядка применяются следующие понятия и термины: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налоговые расходы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- выпадающие доходы бюджета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обусловленные налоговыми льготами, освобождениями и иными преференциями по налогам и сборам, предусмотренными нормативно-правовыми актами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в качестве мер муниципальной поддержки в соответствии с целями муниципальных программ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и (или) целями социально-экономической политики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не относящимися к муниципальным программам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54C3E" w:rsidRPr="00586D55" w:rsidRDefault="00154C3E" w:rsidP="00154C3E">
      <w:pPr>
        <w:pStyle w:val="a6"/>
        <w:spacing w:before="100" w:before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6D55">
        <w:rPr>
          <w:rFonts w:ascii="Times New Roman" w:hAnsi="Times New Roman"/>
          <w:sz w:val="24"/>
          <w:szCs w:val="24"/>
        </w:rPr>
        <w:t>кураторы налоговых расходов Лукашкин-Ярского сельского поселения - ответственный исполнитель муниципальной программы (подпрограммы муниципальной программы)</w:t>
      </w:r>
      <w:r w:rsidRPr="00586D55">
        <w:rPr>
          <w:sz w:val="24"/>
          <w:szCs w:val="24"/>
        </w:rPr>
        <w:t xml:space="preserve">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поселения, администрация Лукашкин-Ярского сельского поселения, ответственная в соответствии с полномочиями, установленными нормативными правовыми актами Лукашкин-Ярского сельского поселения, за достижение соответствующих налоговым расходам Лукашкин-Ярского сельского поселения целей муниципальных программ Лукашкин-Ярского сельского поселения и (или) целей социально-экономической политики Лукашкин-Ярского сельского поселения, не относящихся к муниципальным программам Лукашкин-Ярского</w:t>
      </w:r>
      <w:proofErr w:type="gramEnd"/>
      <w:r w:rsidRPr="00586D55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154C3E" w:rsidRPr="00586D55" w:rsidRDefault="00154C3E" w:rsidP="00154C3E">
      <w:pPr>
        <w:pStyle w:val="a6"/>
        <w:spacing w:before="100" w:beforeAutospacing="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6D55">
        <w:rPr>
          <w:rFonts w:ascii="Times New Roman" w:hAnsi="Times New Roman"/>
          <w:sz w:val="24"/>
          <w:szCs w:val="24"/>
        </w:rPr>
        <w:t>нормативные характеристики налоговых расходов Лукашкин-Ярского сельского поселения - сведения о положениях нормативных правовых актов Лукашкин-Ярского сельского поселения,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Лукашкин-Ярского сельского поселения;</w:t>
      </w:r>
      <w:proofErr w:type="gramEnd"/>
    </w:p>
    <w:p w:rsidR="00154C3E" w:rsidRPr="00586D55" w:rsidRDefault="00154C3E" w:rsidP="00154C3E">
      <w:pPr>
        <w:pStyle w:val="a6"/>
        <w:spacing w:before="100" w:before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86D55">
        <w:rPr>
          <w:rFonts w:ascii="Times New Roman" w:hAnsi="Times New Roman"/>
          <w:sz w:val="24"/>
          <w:szCs w:val="24"/>
        </w:rPr>
        <w:t>плательщики - плательщики налогов;</w:t>
      </w:r>
    </w:p>
    <w:p w:rsidR="00154C3E" w:rsidRPr="00586D55" w:rsidRDefault="00154C3E" w:rsidP="00154C3E">
      <w:pPr>
        <w:pStyle w:val="a6"/>
        <w:spacing w:before="100" w:before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586D55">
        <w:rPr>
          <w:rFonts w:ascii="Times New Roman" w:hAnsi="Times New Roman"/>
          <w:sz w:val="24"/>
          <w:szCs w:val="24"/>
        </w:rPr>
        <w:t>оценка налоговых расходов Лукашкин-Ярского сельского поселения - комплекс мероприятий по оценке объемов налоговых расходов Лукашкин-Ярского сельского поселения, обусловленных льготами, предоставленными плательщикам, а также по оценке эффективности налоговых расходов Лукашкин-Ярского сельского поселения;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оценка объемов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- определение объемов выпадающих доходов бюджета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, обусловленных льготами, предоставленными плательщикам;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перечень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- документ, содержащий сведения о распределении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в соответствии с целями муниципальных программ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и (или) целями социально-экономической политики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не относящимися к муниципальным программам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а также о кураторах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формируемый в порядке, установленном администрацией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</w:t>
      </w:r>
      <w:proofErr w:type="gramEnd"/>
      <w:r w:rsidRPr="00586D55">
        <w:rPr>
          <w:rFonts w:ascii="Times New Roman" w:hAnsi="Times New Roman"/>
          <w:sz w:val="24"/>
          <w:szCs w:val="24"/>
        </w:rPr>
        <w:t xml:space="preserve"> поселения</w:t>
      </w:r>
      <w:r w:rsidRPr="00586D55">
        <w:rPr>
          <w:rFonts w:ascii="Times New Roman" w:hAnsi="Times New Roman" w:cs="Times New Roman"/>
          <w:sz w:val="24"/>
          <w:szCs w:val="24"/>
        </w:rPr>
        <w:t>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социальные налоговые расходы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- целевая категория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обусловленных необходимостью обеспечения социальной защиты (поддержки) населения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стимулирующие налоговые расходы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обусловленные предоставлением льгот по земельному налогу - целевая категория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технические налоговые расходы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- целевая категория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фискальные характеристики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целевые характеристики налогового расхода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Оценка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осуществляется кураторами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в соответствии с перечнем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информации </w:t>
      </w:r>
      <w:r w:rsidRPr="00586D5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Межрайонной инспекции Федеральной налоговой службы N 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8</w:t>
      </w:r>
      <w:r w:rsidRPr="00586D5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по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 Томской области</w:t>
      </w:r>
      <w:r w:rsidRPr="00586D55">
        <w:rPr>
          <w:rFonts w:ascii="Times New Roman" w:hAnsi="Times New Roman" w:cs="Times New Roman"/>
          <w:sz w:val="24"/>
          <w:szCs w:val="24"/>
        </w:rPr>
        <w:t xml:space="preserve"> о фискальных характеристиках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за отчетный финансовый год, а также информации о стимулирующих налоговых расходах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за 6 лет</w:t>
      </w:r>
      <w:proofErr w:type="gramEnd"/>
      <w:r w:rsidRPr="00586D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586D55">
        <w:rPr>
          <w:rFonts w:ascii="Times New Roman" w:hAnsi="Times New Roman" w:cs="Times New Roman"/>
          <w:sz w:val="24"/>
          <w:szCs w:val="24"/>
        </w:rPr>
        <w:t xml:space="preserve"> отчетному финансовому году.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4. В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586D55"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: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FF0000"/>
          <w:sz w:val="24"/>
          <w:szCs w:val="24"/>
        </w:rPr>
        <w:t>Финансовый орган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 (Специалист)</w:t>
      </w:r>
      <w:r w:rsidRPr="00586D5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color w:val="FF0000"/>
          <w:sz w:val="24"/>
          <w:szCs w:val="24"/>
        </w:rPr>
        <w:t>Финансовый орган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 (Специалист) администрации</w:t>
      </w:r>
      <w:r w:rsidRPr="00586D55">
        <w:rPr>
          <w:rFonts w:ascii="Times New Roman" w:hAnsi="Times New Roman" w:cs="Times New Roman"/>
          <w:sz w:val="24"/>
          <w:szCs w:val="24"/>
        </w:rPr>
        <w:t xml:space="preserve">) до 01 февраля текущего финансового года направляет в </w:t>
      </w:r>
      <w:r w:rsidRPr="00586D5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Межрайонную инспекцию Федеральной налоговой службы N 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8</w:t>
      </w:r>
      <w:r w:rsidRPr="00586D5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по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 Томской области</w:t>
      </w:r>
      <w:r w:rsidRPr="00586D55">
        <w:rPr>
          <w:rFonts w:ascii="Times New Roman" w:hAnsi="Times New Roman" w:cs="Times New Roman"/>
          <w:sz w:val="24"/>
          <w:szCs w:val="24"/>
        </w:rPr>
        <w:t xml:space="preserve"> сведения о категориях плательщиков с указанием обусловливающих соответствующие налоговые расходы нормативных правовых актов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, в том числе действовавших в отчетном финансовом году и в году, предшествующем отчетному</w:t>
      </w:r>
      <w:proofErr w:type="gramEnd"/>
      <w:r w:rsidRPr="00586D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>финансовому году, и иную информацию, предусмотренную приложением к общим требованиям к оценке налоговых расходов субъектов Российской Федерации и муниципальных образований, утвержденным постановлением Правительства Российской Федерации от 22 июня 2019 г. N 796 "Об общих требованиях к оценке налоговых расходов субъектов Российской Федерации и муниципальных образований" (далее - общие требования к оценке налоговых расходов);</w:t>
      </w:r>
      <w:proofErr w:type="gramEnd"/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2) </w:t>
      </w:r>
      <w:r w:rsidRPr="00586D5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Межрайонная инспекция Федеральной налоговой службы N _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8</w:t>
      </w:r>
      <w:r w:rsidRPr="00586D5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по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 Томской области</w:t>
      </w:r>
      <w:r w:rsidRPr="00586D55">
        <w:rPr>
          <w:rFonts w:ascii="Times New Roman" w:hAnsi="Times New Roman" w:cs="Times New Roman"/>
          <w:sz w:val="24"/>
          <w:szCs w:val="24"/>
        </w:rPr>
        <w:t xml:space="preserve"> до 01 апреля текущего финансового года направляет в администрацию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сведения за год, предшествующий отчетному финансовому году, а также в случае необходимости уточненные данные за иные отчетные периоды с учетом информации по налоговым декларациям по состоянию на 01 марта текущего финансового года, содержащие:</w:t>
      </w:r>
      <w:proofErr w:type="gramEnd"/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>информацию о количестве плательщиков, воспользовавшихся льготами;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информацию о суммах выпадающих доходов консолидированного бюджета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информацию об объемах налогов, задекларированных для уплаты плательщиками в бюджет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в отношении стимулирующих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3) 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Финансовый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 (Специалист) администрации</w:t>
      </w:r>
      <w:r w:rsidRPr="00586D55">
        <w:rPr>
          <w:rFonts w:ascii="Times New Roman" w:hAnsi="Times New Roman" w:cs="Times New Roman"/>
          <w:sz w:val="24"/>
          <w:szCs w:val="24"/>
        </w:rPr>
        <w:t xml:space="preserve"> до 01 июня текущего финансового года формирует данные для оценки эффективности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, предусмотренные приложением к общим требованиям к оценке налоговых расходов;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4) 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Финансовый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 (Специалист) администрации</w:t>
      </w:r>
      <w:r w:rsidRPr="00586D55">
        <w:rPr>
          <w:rFonts w:ascii="Times New Roman" w:hAnsi="Times New Roman" w:cs="Times New Roman"/>
          <w:sz w:val="24"/>
          <w:szCs w:val="24"/>
        </w:rPr>
        <w:t xml:space="preserve"> до 15 апреля текущего финансового года направляет кураторам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сведения, указанные в подпункте "2" настоящего пункта;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5) </w:t>
      </w:r>
      <w:r w:rsidRPr="00586D5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Межрайонная инспекция Федеральной налоговой службы N 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8 </w:t>
      </w:r>
      <w:r w:rsidRPr="00586D5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по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 Томской области</w:t>
      </w:r>
      <w:r w:rsidRPr="00586D55">
        <w:rPr>
          <w:rFonts w:ascii="Times New Roman" w:hAnsi="Times New Roman" w:cs="Times New Roman"/>
          <w:sz w:val="24"/>
          <w:szCs w:val="24"/>
        </w:rPr>
        <w:t xml:space="preserve"> до 15 июля текущего финансового года направляет в администрацию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сведения об объеме льгот за отчетный финансовый год, а также по стимулирующим налоговым расходам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- сведения о налогах, задекларированных для уплаты плательщиками, имеющими право на льготы, в отчетном финансовом году;</w:t>
      </w:r>
      <w:proofErr w:type="gramEnd"/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6) 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Финансовый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 (Специалист) администрации</w:t>
      </w:r>
      <w:r w:rsidRPr="00586D55">
        <w:rPr>
          <w:rFonts w:ascii="Times New Roman" w:hAnsi="Times New Roman" w:cs="Times New Roman"/>
          <w:sz w:val="24"/>
          <w:szCs w:val="24"/>
        </w:rPr>
        <w:t xml:space="preserve"> до 20 июля текущего финансового года направляет кураторам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сведения, указанные в подпункте "5" настоящего пункта.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5. Оценка эффективности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осуществляется кураторами налоговых расходов Томской области и включает в себя: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1) оценку целесообразности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2) оценку результативности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6. Критериями целесообразности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1) соответствие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целям муниципальных программ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и (или) целям социально-экономической политики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не относящимся к муниципальным программам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86D55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плательщиками предоставленных льгот,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86D55">
        <w:rPr>
          <w:rFonts w:ascii="Times New Roman" w:hAnsi="Times New Roman" w:cs="Times New Roman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73"/>
      <w:bookmarkEnd w:id="3"/>
      <w:r w:rsidRPr="00586D55">
        <w:rPr>
          <w:rFonts w:ascii="Times New Roman" w:hAnsi="Times New Roman" w:cs="Times New Roman"/>
          <w:sz w:val="24"/>
          <w:szCs w:val="24"/>
        </w:rPr>
        <w:t xml:space="preserve">7. В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86D55">
        <w:rPr>
          <w:rFonts w:ascii="Times New Roman" w:hAnsi="Times New Roman" w:cs="Times New Roman"/>
          <w:sz w:val="24"/>
          <w:szCs w:val="24"/>
        </w:rPr>
        <w:t xml:space="preserve"> несоответствия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хотя бы одному из критериев, указанных в пункте</w:t>
      </w:r>
      <w:r w:rsidRPr="00586D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86D55">
        <w:rPr>
          <w:rFonts w:ascii="Times New Roman" w:hAnsi="Times New Roman" w:cs="Times New Roman"/>
          <w:sz w:val="24"/>
          <w:szCs w:val="24"/>
        </w:rPr>
        <w:t xml:space="preserve">6 настоящего Порядка, куратор налоговых расходов Томской области представляет в 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Финансовый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 (Специалисту) администрации</w:t>
      </w:r>
      <w:r w:rsidRPr="00586D55">
        <w:rPr>
          <w:rFonts w:ascii="Times New Roman" w:hAnsi="Times New Roman" w:cs="Times New Roman"/>
          <w:sz w:val="24"/>
          <w:szCs w:val="24"/>
        </w:rPr>
        <w:t xml:space="preserve"> предложения о сохранении (уточнении, отмене) льгот для плательщиков.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В качестве критерия результативности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кураторами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используется как минимум один показатель (индикатор) достижения целей муниципальных программ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либо иной показатель (индикатор), на значение которого оказывают влияние налоговые расходы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муниципальных программ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9. Оценка результативности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включает в себя оценку бюджетной эффективности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В целях оценки бюджетной эффективности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кураторами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(далее - сравнительный анализ), а также оценка совокупного бюджетного эффекта (самоокупаемости</w:t>
      </w:r>
      <w:proofErr w:type="gramEnd"/>
      <w:r w:rsidRPr="00586D55">
        <w:rPr>
          <w:rFonts w:ascii="Times New Roman" w:hAnsi="Times New Roman" w:cs="Times New Roman"/>
          <w:sz w:val="24"/>
          <w:szCs w:val="24"/>
        </w:rPr>
        <w:t xml:space="preserve">) стимулирующих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Сравнительный анализ включает в себя сравнение объемов расходов бюджета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в случае применения альтернативных механизмов достижения целей муниципальной программы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и объемов предоставленных льгот посредством определения куратором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прироста значения показателя (индикатора) достижения целей муниципальной программы</w:t>
      </w:r>
      <w:proofErr w:type="gramEnd"/>
      <w:r w:rsidRPr="00586D55">
        <w:rPr>
          <w:rFonts w:ascii="Times New Roman" w:hAnsi="Times New Roman" w:cs="Times New Roman"/>
          <w:sz w:val="24"/>
          <w:szCs w:val="24"/>
        </w:rPr>
        <w:t xml:space="preserve">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на 1 рубль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и на 1 рубль расходов бюджета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для достижения того же значения показателя (индикатора) в случае применения альтернативных механизмов.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586D55">
        <w:rPr>
          <w:rFonts w:ascii="Times New Roman" w:hAnsi="Times New Roman" w:cs="Times New Roman"/>
          <w:sz w:val="24"/>
          <w:szCs w:val="24"/>
        </w:rPr>
        <w:t xml:space="preserve"> альтернативных механизмов достижения целей муниципальной программы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, учитываются: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субсидии или иные формы непосредственной финансовой поддержки плательщиков, имеющих право на льготы, предоставляемые за счет средств бюджета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гарантий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по обязательствам плательщиков, имеющих право на льготы;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В целях оценки бюджетной эффективности стимулирующих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одновременно со сравнительным анализом куратором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определяется оценка совокупного бюджетного эффекта (самоокупаемости) указанных налоговых расходов в соответствии с пунктом 13 настоящего Порядка.</w:t>
      </w:r>
      <w:proofErr w:type="gramEnd"/>
      <w:r w:rsidRPr="00586D55">
        <w:rPr>
          <w:rFonts w:ascii="Times New Roman" w:hAnsi="Times New Roman" w:cs="Times New Roman"/>
          <w:sz w:val="24"/>
          <w:szCs w:val="24"/>
        </w:rPr>
        <w:t xml:space="preserve"> Значение оценки совокупного бюджетного эффекта (самоокупаемости) стимулирующих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является одним из критериев результативности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Оценка совокупного бюджетного эффекта (самоокупаемости) стимулирующих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определяется куратором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r w:rsidRPr="00586D55">
        <w:rPr>
          <w:rFonts w:ascii="Times New Roman" w:hAnsi="Times New Roman" w:cs="Times New Roman"/>
          <w:sz w:val="24"/>
          <w:szCs w:val="24"/>
        </w:rPr>
        <w:t>ьно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86D55">
        <w:rPr>
          <w:rFonts w:ascii="Times New Roman" w:hAnsi="Times New Roman" w:cs="Times New Roman"/>
          <w:sz w:val="24"/>
          <w:szCs w:val="24"/>
        </w:rPr>
        <w:t xml:space="preserve"> если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r w:rsidRPr="00586D55">
        <w:rPr>
          <w:rFonts w:ascii="Times New Roman" w:hAnsi="Times New Roman" w:cs="Times New Roman"/>
          <w:sz w:val="24"/>
          <w:szCs w:val="24"/>
        </w:rPr>
        <w:t>ьных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определяется в целом по указанной категории плательщиков.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85"/>
      <w:bookmarkEnd w:id="4"/>
      <w:r w:rsidRPr="00586D55">
        <w:rPr>
          <w:rFonts w:ascii="Times New Roman" w:hAnsi="Times New Roman" w:cs="Times New Roman"/>
          <w:sz w:val="24"/>
          <w:szCs w:val="24"/>
        </w:rPr>
        <w:t xml:space="preserve">13. Оценка совокупного бюджетного эффекта (самоокупаемости) стимулирующих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по следующей формуле: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5"/>
          <w:sz w:val="24"/>
          <w:szCs w:val="24"/>
        </w:rPr>
        <w:drawing>
          <wp:inline distT="0" distB="0" distL="0" distR="0">
            <wp:extent cx="2333625" cy="33337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D55">
        <w:rPr>
          <w:rFonts w:ascii="Times New Roman" w:hAnsi="Times New Roman" w:cs="Times New Roman"/>
          <w:sz w:val="24"/>
          <w:szCs w:val="24"/>
        </w:rPr>
        <w:t>, где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Е - оценка совокупного бюджетного эффекта (самоокупаемости) стимулирующих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04800" cy="276225"/>
            <wp:effectExtent l="1905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D55">
        <w:rPr>
          <w:rFonts w:ascii="Times New Roman" w:hAnsi="Times New Roman" w:cs="Times New Roman"/>
          <w:sz w:val="24"/>
          <w:szCs w:val="24"/>
        </w:rPr>
        <w:t xml:space="preserve"> - знак суммирования;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D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- порядковый номер i-го года, имеющий значение от 1 до 5;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D55">
        <w:rPr>
          <w:rFonts w:ascii="Times New Roman" w:hAnsi="Times New Roman" w:cs="Times New Roman"/>
          <w:sz w:val="24"/>
          <w:szCs w:val="24"/>
        </w:rPr>
        <w:t>m</w:t>
      </w:r>
      <w:r w:rsidRPr="00586D5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D55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- порядковый номер плательщика, имеющий значение от 1 до </w:t>
      </w:r>
      <w:proofErr w:type="spellStart"/>
      <w:r w:rsidRPr="00586D55">
        <w:rPr>
          <w:rFonts w:ascii="Times New Roman" w:hAnsi="Times New Roman" w:cs="Times New Roman"/>
          <w:sz w:val="24"/>
          <w:szCs w:val="24"/>
        </w:rPr>
        <w:t>m</w:t>
      </w:r>
      <w:r w:rsidRPr="00586D5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>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D55">
        <w:rPr>
          <w:rFonts w:ascii="Times New Roman" w:hAnsi="Times New Roman" w:cs="Times New Roman"/>
          <w:sz w:val="24"/>
          <w:szCs w:val="24"/>
        </w:rPr>
        <w:t>N</w:t>
      </w:r>
      <w:r w:rsidRPr="00586D55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- объем налогов, задекларированных для уплаты в бюджет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j-м плательщиком в i-м году.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При определении объема налогов, задекларированных для уплаты в бюджет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  <w:proofErr w:type="gramEnd"/>
      <w:r w:rsidRPr="00586D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для плательщиков, имеющих право на льготы, льготы действуют менее 6 лет, объемы налогов, подлежащих уплате в бюджет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оцениваются (прогнозируются) по данным куратора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D55">
        <w:rPr>
          <w:rFonts w:ascii="Times New Roman" w:hAnsi="Times New Roman" w:cs="Times New Roman"/>
          <w:sz w:val="24"/>
          <w:szCs w:val="24"/>
        </w:rPr>
        <w:t>B</w:t>
      </w:r>
      <w:r w:rsidRPr="00586D55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- базовый объем налогов, задекларированных для уплаты в бюджет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j-м плательщиком в базовом году;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D55">
        <w:rPr>
          <w:rFonts w:ascii="Times New Roman" w:hAnsi="Times New Roman" w:cs="Times New Roman"/>
          <w:sz w:val="24"/>
          <w:szCs w:val="24"/>
        </w:rPr>
        <w:t>g</w:t>
      </w:r>
      <w:r w:rsidRPr="00586D5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- номинальный темп прироста налоговых доходов консолидированных бюджетов субъектов Российской Федерации в i-м году по отношению к показателям базового года, рассчитываемый Министерством финансов Российской Федерации в соответствии с </w:t>
      </w:r>
      <w:hyperlink r:id="rId6" w:history="1">
        <w:r w:rsidRPr="00586D5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86D5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июня 2019 г. N 796 "Об общих требованиях к оценке налоговых расходов субъектов Российской Федерации и муниципальных образований";</w:t>
      </w:r>
      <w:proofErr w:type="gramEnd"/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D5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- расчетная стоимость среднесрочных рыночных заимствований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14. Базовый объем налогов, задекларированных для уплаты в бюджет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j-м плательщиком в базовом году, рассчитывается по следующей формуле: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>B</w:t>
      </w:r>
      <w:r w:rsidRPr="00586D55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586D55">
        <w:rPr>
          <w:rFonts w:ascii="Times New Roman" w:hAnsi="Times New Roman" w:cs="Times New Roman"/>
          <w:sz w:val="24"/>
          <w:szCs w:val="24"/>
        </w:rPr>
        <w:t xml:space="preserve"> = N</w:t>
      </w:r>
      <w:r w:rsidRPr="00586D55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586D55">
        <w:rPr>
          <w:rFonts w:ascii="Times New Roman" w:hAnsi="Times New Roman" w:cs="Times New Roman"/>
          <w:sz w:val="24"/>
          <w:szCs w:val="24"/>
        </w:rPr>
        <w:t xml:space="preserve"> + L</w:t>
      </w:r>
      <w:r w:rsidRPr="00586D55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586D55">
        <w:rPr>
          <w:rFonts w:ascii="Times New Roman" w:hAnsi="Times New Roman" w:cs="Times New Roman"/>
          <w:sz w:val="24"/>
          <w:szCs w:val="24"/>
        </w:rPr>
        <w:t>, где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>B</w:t>
      </w:r>
      <w:r w:rsidRPr="00586D55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586D55">
        <w:rPr>
          <w:rFonts w:ascii="Times New Roman" w:hAnsi="Times New Roman" w:cs="Times New Roman"/>
          <w:sz w:val="24"/>
          <w:szCs w:val="24"/>
        </w:rPr>
        <w:t xml:space="preserve"> - базовый объем налогов, задекларированных для уплаты в бюджет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 j-м плательщиком в базовом году;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>N</w:t>
      </w:r>
      <w:r w:rsidRPr="00586D55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586D55">
        <w:rPr>
          <w:rFonts w:ascii="Times New Roman" w:hAnsi="Times New Roman" w:cs="Times New Roman"/>
          <w:sz w:val="24"/>
          <w:szCs w:val="24"/>
        </w:rPr>
        <w:t xml:space="preserve"> - объем налогов, задекларированных для уплаты в бюджет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 j-м плательщиком в базовом году;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>L</w:t>
      </w:r>
      <w:r w:rsidRPr="00586D55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586D55">
        <w:rPr>
          <w:rFonts w:ascii="Times New Roman" w:hAnsi="Times New Roman" w:cs="Times New Roman"/>
          <w:sz w:val="24"/>
          <w:szCs w:val="24"/>
        </w:rPr>
        <w:t xml:space="preserve"> - объем льгот, предоставленных </w:t>
      </w:r>
      <w:proofErr w:type="spellStart"/>
      <w:r w:rsidRPr="00586D55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плательщику в базовом году.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15. Расчетная стоимость среднесрочных рыночных заимствований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рассчитывается по следующей формуле: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D5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586D5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86D55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86D55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86D5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>, где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D5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- расчетная стоимость среднесрочных рыночных заимствований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D5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86D55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- целевой уровень инфляции (4,0 процента);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D55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- реальная процентная ставка, определяемая на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586D55">
        <w:rPr>
          <w:rFonts w:ascii="Times New Roman" w:hAnsi="Times New Roman" w:cs="Times New Roman"/>
          <w:sz w:val="24"/>
          <w:szCs w:val="24"/>
        </w:rPr>
        <w:t xml:space="preserve"> 2,5 процента;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D5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86D55">
        <w:rPr>
          <w:rFonts w:ascii="Times New Roman" w:hAnsi="Times New Roman" w:cs="Times New Roman"/>
          <w:sz w:val="24"/>
          <w:szCs w:val="24"/>
        </w:rPr>
        <w:t xml:space="preserve"> - кредитная премия за риск, рассчитываемая для целей настоящего Порядка в зависимости от отношения объема муниципального долга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по состоянию на 01 января текущего финансового года к объему налоговых и неналоговых доходов бюджета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за отчетный период (в случае если указанное отношение составляет менее 50,0 процентов, кредитная премия за риск принимается равной 1,0 процента;</w:t>
      </w:r>
      <w:proofErr w:type="gramEnd"/>
      <w:r w:rsidRPr="00586D55">
        <w:rPr>
          <w:rFonts w:ascii="Times New Roman" w:hAnsi="Times New Roman" w:cs="Times New Roman"/>
          <w:sz w:val="24"/>
          <w:szCs w:val="24"/>
        </w:rPr>
        <w:t xml:space="preserve"> в случае если указанное отношение составляет от 50,0 до 100,0 процентов, кредитная премия за риск принимается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>равной</w:t>
      </w:r>
      <w:proofErr w:type="gramEnd"/>
      <w:r w:rsidRPr="00586D55">
        <w:rPr>
          <w:rFonts w:ascii="Times New Roman" w:hAnsi="Times New Roman" w:cs="Times New Roman"/>
          <w:sz w:val="24"/>
          <w:szCs w:val="24"/>
        </w:rPr>
        <w:t xml:space="preserve"> 2,0 процентам; в случае если указанное отношение составляет более 100,0 процентов, кредитная премия за риск принимается равной 3,0 процентам).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586D55">
        <w:rPr>
          <w:rFonts w:ascii="Times New Roman" w:hAnsi="Times New Roman" w:cs="Times New Roman"/>
          <w:sz w:val="24"/>
          <w:szCs w:val="24"/>
        </w:rPr>
        <w:t xml:space="preserve">По итогам оценки эффективности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куратор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формирует и до 01 августа текущего финансового года представляет в 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Финансовый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 (Специалисту) администрации</w:t>
      </w:r>
      <w:r w:rsidRPr="00586D55">
        <w:rPr>
          <w:rFonts w:ascii="Times New Roman" w:hAnsi="Times New Roman" w:cs="Times New Roman"/>
          <w:sz w:val="24"/>
          <w:szCs w:val="24"/>
        </w:rPr>
        <w:t xml:space="preserve"> информацию о достижении целевых характеристик налогового расхода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вкладе налогового расхода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в достижение целей муниципальной программы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</w:t>
      </w:r>
      <w:proofErr w:type="gramEnd"/>
      <w:r w:rsidRPr="00586D55">
        <w:rPr>
          <w:rFonts w:ascii="Times New Roman" w:hAnsi="Times New Roman"/>
          <w:sz w:val="24"/>
          <w:szCs w:val="24"/>
        </w:rPr>
        <w:t xml:space="preserve">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а также о наличии или об отсутствии более результативных (менее затратных для бюджета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) альтернативных механизмов достижения целей муниципальной программы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Финансовый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 (Специалист) администрации</w:t>
      </w:r>
      <w:r w:rsidRPr="00586D55">
        <w:rPr>
          <w:rFonts w:ascii="Times New Roman" w:hAnsi="Times New Roman" w:cs="Times New Roman"/>
          <w:sz w:val="24"/>
          <w:szCs w:val="24"/>
        </w:rPr>
        <w:t xml:space="preserve"> до 05 августа текущего финансового года формирует оценку эффективности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на основе данных, представленных кураторами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и вносит на рассмотрение Главе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предложения о подготовке нормативных правовых актов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о внесении изменений в нормативно-правовые акты в части отмены неэффективных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proofErr w:type="gramEnd"/>
      <w:r w:rsidRPr="00586D55">
        <w:rPr>
          <w:rFonts w:ascii="Times New Roman" w:hAnsi="Times New Roman"/>
          <w:sz w:val="24"/>
          <w:szCs w:val="24"/>
        </w:rPr>
        <w:t>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18. Результаты оценки эффективности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учитываются при формировании основных направлений бюджетной и налоговой политики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, а также при проведении оценки эффективности реализации муниципальных программ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>.</w:t>
      </w:r>
    </w:p>
    <w:p w:rsidR="00154C3E" w:rsidRPr="00586D55" w:rsidRDefault="00154C3E" w:rsidP="00154C3E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D55">
        <w:rPr>
          <w:rFonts w:ascii="Times New Roman" w:hAnsi="Times New Roman" w:cs="Times New Roman"/>
          <w:sz w:val="24"/>
          <w:szCs w:val="24"/>
        </w:rPr>
        <w:t xml:space="preserve">19. 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Финансовый </w:t>
      </w:r>
      <w:r>
        <w:rPr>
          <w:rFonts w:ascii="Times New Roman" w:hAnsi="Times New Roman" w:cs="Times New Roman"/>
          <w:color w:val="FF0000"/>
          <w:sz w:val="24"/>
          <w:szCs w:val="24"/>
        </w:rPr>
        <w:t>орган</w:t>
      </w:r>
      <w:r w:rsidRPr="00586D55">
        <w:rPr>
          <w:rFonts w:ascii="Times New Roman" w:hAnsi="Times New Roman" w:cs="Times New Roman"/>
          <w:color w:val="FF0000"/>
          <w:sz w:val="24"/>
          <w:szCs w:val="24"/>
        </w:rPr>
        <w:t xml:space="preserve"> (Специалист) администрации</w:t>
      </w:r>
      <w:r w:rsidRPr="00586D55">
        <w:rPr>
          <w:rFonts w:ascii="Times New Roman" w:hAnsi="Times New Roman" w:cs="Times New Roman"/>
          <w:sz w:val="24"/>
          <w:szCs w:val="24"/>
        </w:rPr>
        <w:t xml:space="preserve"> до 01 октября текущего финансового года размещает результаты оценки эффективности налоговых расходов </w:t>
      </w:r>
      <w:r w:rsidRPr="00586D55">
        <w:rPr>
          <w:rFonts w:ascii="Times New Roman" w:hAnsi="Times New Roman"/>
          <w:sz w:val="24"/>
          <w:szCs w:val="24"/>
        </w:rPr>
        <w:t>Лукашкин-Ярского сельского поселения</w:t>
      </w:r>
      <w:r w:rsidRPr="00586D55"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 в информационно-телекоммуникационной сети "Интернет".</w:t>
      </w:r>
    </w:p>
    <w:p w:rsidR="00154C3E" w:rsidRDefault="00154C3E" w:rsidP="00154C3E">
      <w:pPr>
        <w:ind w:left="5103"/>
      </w:pPr>
    </w:p>
    <w:p w:rsidR="00154C3E" w:rsidRDefault="00154C3E" w:rsidP="00154C3E">
      <w:pPr>
        <w:ind w:left="5103"/>
      </w:pPr>
    </w:p>
    <w:p w:rsidR="00154C3E" w:rsidRDefault="00154C3E" w:rsidP="00154C3E">
      <w:pPr>
        <w:ind w:left="5103"/>
      </w:pPr>
    </w:p>
    <w:p w:rsidR="00154C3E" w:rsidRDefault="00154C3E" w:rsidP="00154C3E">
      <w:pPr>
        <w:ind w:left="5103"/>
      </w:pPr>
    </w:p>
    <w:p w:rsidR="00154C3E" w:rsidRDefault="00154C3E" w:rsidP="00154C3E">
      <w:pPr>
        <w:ind w:left="5103"/>
      </w:pPr>
    </w:p>
    <w:p w:rsidR="00154C3E" w:rsidRDefault="00154C3E" w:rsidP="00154C3E">
      <w:pPr>
        <w:ind w:left="5103"/>
      </w:pPr>
    </w:p>
    <w:p w:rsidR="00154C3E" w:rsidRDefault="00154C3E" w:rsidP="00154C3E">
      <w:pPr>
        <w:ind w:left="5103"/>
      </w:pPr>
    </w:p>
    <w:p w:rsidR="00154C3E" w:rsidRDefault="00154C3E" w:rsidP="00154C3E">
      <w:pPr>
        <w:ind w:left="5103"/>
      </w:pPr>
    </w:p>
    <w:p w:rsidR="00154C3E" w:rsidRDefault="00154C3E" w:rsidP="00154C3E">
      <w:pPr>
        <w:ind w:left="5103"/>
      </w:pPr>
    </w:p>
    <w:p w:rsidR="00154C3E" w:rsidRDefault="00154C3E" w:rsidP="00154C3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F52E1" w:rsidRDefault="009F52E1"/>
    <w:sectPr w:rsidR="009F52E1" w:rsidSect="00625E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54C3E"/>
    <w:rsid w:val="0002653C"/>
    <w:rsid w:val="0011453E"/>
    <w:rsid w:val="00154C3E"/>
    <w:rsid w:val="001949F7"/>
    <w:rsid w:val="00212363"/>
    <w:rsid w:val="003D4AEF"/>
    <w:rsid w:val="00493157"/>
    <w:rsid w:val="004E6945"/>
    <w:rsid w:val="005C0B39"/>
    <w:rsid w:val="00625EDF"/>
    <w:rsid w:val="006F2305"/>
    <w:rsid w:val="009A72AF"/>
    <w:rsid w:val="009F52E1"/>
    <w:rsid w:val="00A40023"/>
    <w:rsid w:val="00BF0400"/>
    <w:rsid w:val="00CA750B"/>
    <w:rsid w:val="00DE0200"/>
    <w:rsid w:val="00E35A21"/>
    <w:rsid w:val="00F22E66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3E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154C3E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154C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154C3E"/>
    <w:rPr>
      <w:b/>
      <w:szCs w:val="20"/>
    </w:rPr>
  </w:style>
  <w:style w:type="paragraph" w:styleId="a6">
    <w:name w:val="No Spacing"/>
    <w:link w:val="a7"/>
    <w:uiPriority w:val="1"/>
    <w:qFormat/>
    <w:rsid w:val="00154C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154C3E"/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154C3E"/>
    <w:pPr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4C3E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paragraph" w:customStyle="1" w:styleId="ConsPlusNonformat">
    <w:name w:val="ConsPlusNonformat"/>
    <w:rsid w:val="00154C3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54C3E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FCFA7B77763E899332FCE4607C5C340959C50A97C270C988E85F6DD4487F221D6579D4B24E9350DED92A6F8BpFmDL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3519</Words>
  <Characters>20064</Characters>
  <Application>Microsoft Office Word</Application>
  <DocSecurity>0</DocSecurity>
  <Lines>167</Lines>
  <Paragraphs>47</Paragraphs>
  <ScaleCrop>false</ScaleCrop>
  <Company/>
  <LinksUpToDate>false</LinksUpToDate>
  <CharactersWithSpaces>23536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2020-03-30T04:24:00Z</dcterms:created>
  <dcterms:modified xsi:type="dcterms:W3CDTF">2020-03-30T04:25:00Z</dcterms:modified>
</cp:coreProperties>
</file>