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ED" w:rsidRPr="00ED5EED" w:rsidRDefault="00ED5EED" w:rsidP="00ED5EED">
      <w:pPr>
        <w:pStyle w:val="a4"/>
        <w:rPr>
          <w:rFonts w:ascii="Times New Roman" w:hAnsi="Times New Roman" w:cs="Times New Roman"/>
          <w:b w:val="0"/>
          <w:szCs w:val="24"/>
        </w:rPr>
      </w:pPr>
      <w:r w:rsidRPr="00ED5EED">
        <w:rPr>
          <w:rFonts w:ascii="Times New Roman" w:hAnsi="Times New Roman" w:cs="Times New Roman"/>
          <w:b w:val="0"/>
          <w:szCs w:val="24"/>
        </w:rPr>
        <w:t xml:space="preserve">АДМИНИСТРАЦИЯ  ЛУКАШКИН-ЯРСКОГО СЕЛЬСКОГО ПОСЕЛЕНИЯ                               </w:t>
      </w:r>
    </w:p>
    <w:p w:rsidR="00ED5EED" w:rsidRPr="00ED5EED" w:rsidRDefault="00ED5EED" w:rsidP="00ED5EED">
      <w:pPr>
        <w:jc w:val="center"/>
        <w:rPr>
          <w:bCs/>
        </w:rPr>
      </w:pPr>
      <w:r w:rsidRPr="00ED5EED">
        <w:rPr>
          <w:bCs/>
        </w:rPr>
        <w:t xml:space="preserve">АЛЕКСАНДРОВСКОГО РАЙОНА  ТОМСКОЙ ОБЛАСТИ                             </w:t>
      </w:r>
    </w:p>
    <w:p w:rsidR="00ED5EED" w:rsidRPr="00ED5EED" w:rsidRDefault="00ED5EED" w:rsidP="00ED5EED">
      <w:pPr>
        <w:jc w:val="center"/>
        <w:rPr>
          <w:b/>
          <w:bCs/>
          <w:sz w:val="28"/>
        </w:rPr>
      </w:pPr>
    </w:p>
    <w:p w:rsidR="00ED5EED" w:rsidRDefault="00ED5EED" w:rsidP="00ED5EED">
      <w:pPr>
        <w:jc w:val="center"/>
        <w:rPr>
          <w:b/>
          <w:bCs/>
          <w:sz w:val="28"/>
        </w:rPr>
      </w:pPr>
    </w:p>
    <w:p w:rsidR="00ED5EED" w:rsidRDefault="00ED5EED" w:rsidP="00ED5EED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ED5EED" w:rsidRDefault="00ED5EED" w:rsidP="00ED5EED">
      <w:pPr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5056"/>
        <w:gridCol w:w="4941"/>
      </w:tblGrid>
      <w:tr w:rsidR="00ED5EED" w:rsidTr="00E25650">
        <w:tc>
          <w:tcPr>
            <w:tcW w:w="2529" w:type="pct"/>
            <w:hideMark/>
          </w:tcPr>
          <w:p w:rsidR="00ED5EED" w:rsidRDefault="00ED5EED" w:rsidP="00E25650">
            <w:r>
              <w:t xml:space="preserve">06.10.2015  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ED5EED" w:rsidRDefault="00ED5EED" w:rsidP="00E25650">
            <w:pPr>
              <w:pStyle w:val="2"/>
              <w:ind w:right="-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№  82                </w:t>
            </w:r>
          </w:p>
        </w:tc>
      </w:tr>
    </w:tbl>
    <w:p w:rsidR="00ED5EED" w:rsidRDefault="00ED5EED" w:rsidP="00ED5EED">
      <w:pPr>
        <w:numPr>
          <w:ilvl w:val="12"/>
          <w:numId w:val="0"/>
        </w:numPr>
        <w:jc w:val="both"/>
      </w:pPr>
    </w:p>
    <w:p w:rsidR="00ED5EED" w:rsidRDefault="00ED5EED" w:rsidP="00ED5EED">
      <w:pPr>
        <w:jc w:val="center"/>
      </w:pPr>
      <w:r>
        <w:t>с. Лукашкин Яр</w:t>
      </w:r>
    </w:p>
    <w:p w:rsidR="00ED5EED" w:rsidRDefault="00ED5EED" w:rsidP="00ED5EED">
      <w:pPr>
        <w:ind w:right="4819"/>
        <w:rPr>
          <w:color w:val="000000"/>
        </w:rPr>
      </w:pPr>
    </w:p>
    <w:p w:rsidR="00ED5EED" w:rsidRPr="00DB7C35" w:rsidRDefault="00ED5EED" w:rsidP="00ED5EED">
      <w:pPr>
        <w:ind w:right="4819"/>
        <w:rPr>
          <w:color w:val="000000"/>
        </w:rPr>
      </w:pPr>
      <w:r w:rsidRPr="00DB7C35">
        <w:rPr>
          <w:color w:val="000000"/>
        </w:rPr>
        <w:t xml:space="preserve">Об утверждении Порядка проведения </w:t>
      </w:r>
      <w:proofErr w:type="spellStart"/>
      <w:r w:rsidRPr="00DB7C35">
        <w:rPr>
          <w:color w:val="000000"/>
        </w:rPr>
        <w:t>антикоррупционной</w:t>
      </w:r>
      <w:proofErr w:type="spellEnd"/>
      <w:r w:rsidRPr="00DB7C35">
        <w:rPr>
          <w:color w:val="000000"/>
        </w:rPr>
        <w:t xml:space="preserve"> экспертизы нормативных правовых актов и проектов нормативных правовых актов </w:t>
      </w:r>
      <w:r>
        <w:rPr>
          <w:color w:val="000000"/>
        </w:rPr>
        <w:t xml:space="preserve">Администрации </w:t>
      </w:r>
      <w:r w:rsidRPr="00DB7C35">
        <w:rPr>
          <w:color w:val="000000"/>
        </w:rPr>
        <w:t>Лукашкин-Ярского сельского поселения</w:t>
      </w:r>
    </w:p>
    <w:p w:rsidR="00ED5EED" w:rsidRPr="00DB7C35" w:rsidRDefault="00ED5EED" w:rsidP="00ED5EED">
      <w:pPr>
        <w:pStyle w:val="a7"/>
        <w:tabs>
          <w:tab w:val="left" w:pos="2268"/>
        </w:tabs>
        <w:spacing w:before="0"/>
        <w:jc w:val="both"/>
        <w:rPr>
          <w:b/>
          <w:color w:val="000000"/>
          <w:szCs w:val="24"/>
        </w:rPr>
      </w:pPr>
    </w:p>
    <w:p w:rsidR="00ED5EED" w:rsidRPr="00DB7C35" w:rsidRDefault="00ED5EED" w:rsidP="00ED5EED">
      <w:pPr>
        <w:pStyle w:val="a7"/>
        <w:tabs>
          <w:tab w:val="left" w:pos="2268"/>
        </w:tabs>
        <w:spacing w:before="0"/>
        <w:jc w:val="both"/>
        <w:rPr>
          <w:b/>
          <w:color w:val="000000"/>
          <w:szCs w:val="24"/>
        </w:rPr>
      </w:pPr>
    </w:p>
    <w:p w:rsidR="00ED5EED" w:rsidRPr="00DB7C35" w:rsidRDefault="00ED5EED" w:rsidP="00ED5EE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DB7C35">
        <w:rPr>
          <w:color w:val="000000"/>
        </w:rPr>
        <w:t xml:space="preserve">В соответствии с Федеральным </w:t>
      </w:r>
      <w:hyperlink r:id="rId4" w:history="1">
        <w:r w:rsidRPr="00DB7C35">
          <w:rPr>
            <w:color w:val="000000"/>
          </w:rPr>
          <w:t>законом</w:t>
        </w:r>
      </w:hyperlink>
      <w:r w:rsidRPr="00DB7C35">
        <w:rPr>
          <w:color w:val="000000"/>
        </w:rPr>
        <w:t xml:space="preserve"> от 17.07.2009 № 172-ФЗ «Об </w:t>
      </w:r>
      <w:proofErr w:type="spellStart"/>
      <w:r w:rsidRPr="00DB7C35">
        <w:rPr>
          <w:color w:val="000000"/>
        </w:rPr>
        <w:t>антикоррупционной</w:t>
      </w:r>
      <w:proofErr w:type="spellEnd"/>
      <w:r w:rsidRPr="00DB7C35">
        <w:rPr>
          <w:color w:val="000000"/>
        </w:rPr>
        <w:t xml:space="preserve"> экспертизе нормативных правовых актов и проектов нормативных правовых актов», </w:t>
      </w:r>
    </w:p>
    <w:p w:rsidR="00ED5EED" w:rsidRPr="00DB7C35" w:rsidRDefault="00ED5EED" w:rsidP="00ED5EED">
      <w:pPr>
        <w:pStyle w:val="a7"/>
        <w:tabs>
          <w:tab w:val="left" w:pos="851"/>
        </w:tabs>
        <w:spacing w:before="0"/>
        <w:jc w:val="both"/>
        <w:rPr>
          <w:color w:val="000000"/>
          <w:szCs w:val="24"/>
        </w:rPr>
      </w:pPr>
    </w:p>
    <w:p w:rsidR="00ED5EED" w:rsidRPr="00DB7C35" w:rsidRDefault="00ED5EED" w:rsidP="00ED5EED">
      <w:pPr>
        <w:pStyle w:val="a7"/>
        <w:tabs>
          <w:tab w:val="left" w:pos="851"/>
        </w:tabs>
        <w:spacing w:before="0"/>
        <w:jc w:val="both"/>
        <w:rPr>
          <w:color w:val="000000"/>
          <w:szCs w:val="24"/>
        </w:rPr>
      </w:pPr>
    </w:p>
    <w:p w:rsidR="00ED5EED" w:rsidRPr="00DB7C35" w:rsidRDefault="00ED5EED" w:rsidP="00ED5EED">
      <w:pPr>
        <w:tabs>
          <w:tab w:val="left" w:pos="851"/>
        </w:tabs>
        <w:rPr>
          <w:color w:val="000000"/>
        </w:rPr>
      </w:pPr>
      <w:r>
        <w:rPr>
          <w:bCs/>
          <w:color w:val="000000"/>
        </w:rPr>
        <w:t>ПОСТАНОВЛЯЮ:</w:t>
      </w:r>
    </w:p>
    <w:p w:rsidR="00ED5EED" w:rsidRPr="00DB7C35" w:rsidRDefault="00ED5EED" w:rsidP="00ED5EED">
      <w:pPr>
        <w:pStyle w:val="a7"/>
        <w:tabs>
          <w:tab w:val="left" w:pos="851"/>
          <w:tab w:val="left" w:pos="2268"/>
        </w:tabs>
        <w:spacing w:before="0"/>
        <w:ind w:firstLine="720"/>
        <w:rPr>
          <w:color w:val="000000"/>
          <w:szCs w:val="24"/>
        </w:rPr>
      </w:pPr>
    </w:p>
    <w:p w:rsidR="00ED5EED" w:rsidRPr="00DB7C35" w:rsidRDefault="00ED5EED" w:rsidP="00ED5EE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DB7C35">
        <w:rPr>
          <w:color w:val="000000"/>
        </w:rPr>
        <w:t xml:space="preserve">1. Утвердить прилагаемый </w:t>
      </w:r>
      <w:hyperlink r:id="rId5" w:history="1">
        <w:r w:rsidRPr="00DB7C35">
          <w:rPr>
            <w:color w:val="000000"/>
          </w:rPr>
          <w:t>Порядок</w:t>
        </w:r>
      </w:hyperlink>
      <w:r w:rsidRPr="00DB7C35">
        <w:rPr>
          <w:color w:val="000000"/>
        </w:rPr>
        <w:t xml:space="preserve"> проведения </w:t>
      </w:r>
      <w:proofErr w:type="spellStart"/>
      <w:r w:rsidRPr="00DB7C35">
        <w:rPr>
          <w:color w:val="000000"/>
        </w:rPr>
        <w:t>антикоррупционной</w:t>
      </w:r>
      <w:proofErr w:type="spellEnd"/>
      <w:r w:rsidRPr="00DB7C35">
        <w:rPr>
          <w:color w:val="000000"/>
        </w:rPr>
        <w:t xml:space="preserve"> экспертизы нормативных правовых актов и проектов нормативных правовых актов </w:t>
      </w:r>
      <w:r>
        <w:rPr>
          <w:color w:val="000000"/>
        </w:rPr>
        <w:t>Администрации</w:t>
      </w:r>
      <w:r w:rsidRPr="00DB7C35">
        <w:rPr>
          <w:color w:val="000000"/>
        </w:rPr>
        <w:t xml:space="preserve"> Лукашкин-Ярского сельского поселения.</w:t>
      </w:r>
    </w:p>
    <w:p w:rsidR="00ED5EED" w:rsidRPr="00DB7C35" w:rsidRDefault="00ED5EED" w:rsidP="00ED5EE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DB7C35">
        <w:rPr>
          <w:color w:val="000000"/>
        </w:rPr>
        <w:t xml:space="preserve">2. Настоящее </w:t>
      </w:r>
      <w:r>
        <w:rPr>
          <w:color w:val="000000"/>
        </w:rPr>
        <w:t xml:space="preserve">постановление </w:t>
      </w:r>
      <w:r w:rsidRPr="00DB7C35">
        <w:rPr>
          <w:color w:val="000000"/>
        </w:rPr>
        <w:t xml:space="preserve">вступает в силу со дня его официального опубликования. </w:t>
      </w:r>
    </w:p>
    <w:p w:rsidR="00ED5EED" w:rsidRPr="00DB7C35" w:rsidRDefault="00ED5EED" w:rsidP="00ED5EED">
      <w:pPr>
        <w:tabs>
          <w:tab w:val="left" w:pos="851"/>
        </w:tabs>
        <w:rPr>
          <w:color w:val="000000"/>
        </w:rPr>
      </w:pPr>
    </w:p>
    <w:p w:rsidR="00ED5EED" w:rsidRPr="00DB7C35" w:rsidRDefault="00ED5EED" w:rsidP="00ED5EED">
      <w:pPr>
        <w:tabs>
          <w:tab w:val="left" w:pos="851"/>
        </w:tabs>
        <w:rPr>
          <w:color w:val="000000"/>
        </w:rPr>
      </w:pPr>
    </w:p>
    <w:p w:rsidR="00ED5EED" w:rsidRPr="00DB7C35" w:rsidRDefault="00ED5EED" w:rsidP="00ED5EED">
      <w:pPr>
        <w:tabs>
          <w:tab w:val="left" w:pos="851"/>
        </w:tabs>
        <w:rPr>
          <w:color w:val="000000"/>
        </w:rPr>
      </w:pPr>
    </w:p>
    <w:p w:rsidR="00ED5EED" w:rsidRPr="00DB7C35" w:rsidRDefault="00ED5EED" w:rsidP="00ED5EED">
      <w:pPr>
        <w:rPr>
          <w:color w:val="000000"/>
        </w:rPr>
      </w:pPr>
    </w:p>
    <w:p w:rsidR="00ED5EED" w:rsidRPr="00DB7C35" w:rsidRDefault="00ED5EED" w:rsidP="00ED5EED">
      <w:pPr>
        <w:jc w:val="both"/>
        <w:rPr>
          <w:color w:val="000000"/>
        </w:rPr>
      </w:pPr>
    </w:p>
    <w:p w:rsidR="00ED5EED" w:rsidRPr="00DB7C35" w:rsidRDefault="00ED5EED" w:rsidP="00ED5EED">
      <w:pPr>
        <w:rPr>
          <w:color w:val="000000"/>
        </w:rPr>
      </w:pPr>
      <w:r>
        <w:rPr>
          <w:color w:val="000000"/>
        </w:rPr>
        <w:t>Глава Лукашкин-Ярского сельского поселения</w:t>
      </w:r>
      <w:r w:rsidRPr="00DB7C35">
        <w:rPr>
          <w:color w:val="000000"/>
        </w:rPr>
        <w:t xml:space="preserve">                                                      </w:t>
      </w:r>
      <w:proofErr w:type="spellStart"/>
      <w:r w:rsidRPr="00DB7C35">
        <w:rPr>
          <w:color w:val="000000"/>
        </w:rPr>
        <w:t>А.А.Мауль</w:t>
      </w:r>
      <w:proofErr w:type="spellEnd"/>
    </w:p>
    <w:p w:rsidR="00ED5EED" w:rsidRPr="00DB7C35" w:rsidRDefault="00ED5EED" w:rsidP="00ED5EED">
      <w:pPr>
        <w:rPr>
          <w:color w:val="000000"/>
        </w:rPr>
      </w:pPr>
    </w:p>
    <w:p w:rsidR="00ED5EED" w:rsidRPr="00DB7C35" w:rsidRDefault="00ED5EED" w:rsidP="00ED5EED">
      <w:pPr>
        <w:rPr>
          <w:color w:val="000000"/>
        </w:rPr>
      </w:pPr>
    </w:p>
    <w:p w:rsidR="00ED5EED" w:rsidRPr="00DB7C35" w:rsidRDefault="00ED5EED" w:rsidP="00ED5EED">
      <w:pPr>
        <w:rPr>
          <w:color w:val="000000"/>
        </w:rPr>
      </w:pPr>
    </w:p>
    <w:p w:rsidR="00ED5EED" w:rsidRPr="00DB7C35" w:rsidRDefault="00ED5EED" w:rsidP="00ED5EED">
      <w:pPr>
        <w:rPr>
          <w:color w:val="000000"/>
        </w:rPr>
      </w:pPr>
    </w:p>
    <w:p w:rsidR="00ED5EED" w:rsidRPr="00DB7C35" w:rsidRDefault="00ED5EED" w:rsidP="00ED5EED">
      <w:pPr>
        <w:rPr>
          <w:color w:val="000000"/>
        </w:rPr>
      </w:pPr>
    </w:p>
    <w:p w:rsidR="00ED5EED" w:rsidRPr="00DB7C35" w:rsidRDefault="00ED5EED" w:rsidP="00ED5EED">
      <w:pPr>
        <w:rPr>
          <w:color w:val="000000"/>
        </w:rPr>
      </w:pPr>
    </w:p>
    <w:p w:rsidR="00ED5EED" w:rsidRPr="00DB7C35" w:rsidRDefault="00ED5EED" w:rsidP="00ED5EED">
      <w:pPr>
        <w:rPr>
          <w:color w:val="000000"/>
        </w:rPr>
      </w:pPr>
    </w:p>
    <w:p w:rsidR="00ED5EED" w:rsidRPr="00DB7C35" w:rsidRDefault="00ED5EED" w:rsidP="00ED5EED">
      <w:pPr>
        <w:rPr>
          <w:color w:val="000000"/>
        </w:rPr>
      </w:pPr>
    </w:p>
    <w:p w:rsidR="00ED5EED" w:rsidRDefault="00ED5EED" w:rsidP="00ED5EED">
      <w:pPr>
        <w:rPr>
          <w:color w:val="000000"/>
        </w:rPr>
      </w:pPr>
    </w:p>
    <w:p w:rsidR="00ED5EED" w:rsidRDefault="00ED5EED" w:rsidP="00ED5EED">
      <w:pPr>
        <w:rPr>
          <w:color w:val="000000"/>
        </w:rPr>
      </w:pPr>
    </w:p>
    <w:p w:rsidR="00ED5EED" w:rsidRDefault="00ED5EED" w:rsidP="00ED5EED">
      <w:pPr>
        <w:rPr>
          <w:color w:val="000000"/>
        </w:rPr>
      </w:pPr>
    </w:p>
    <w:p w:rsidR="00ED5EED" w:rsidRPr="00DB7C35" w:rsidRDefault="00ED5EED" w:rsidP="00ED5EED">
      <w:pPr>
        <w:rPr>
          <w:color w:val="000000"/>
        </w:rPr>
      </w:pPr>
    </w:p>
    <w:p w:rsidR="00ED5EED" w:rsidRPr="00DB7C35" w:rsidRDefault="00ED5EED" w:rsidP="00ED5EED">
      <w:pPr>
        <w:rPr>
          <w:color w:val="000000"/>
        </w:rPr>
      </w:pPr>
    </w:p>
    <w:p w:rsidR="00ED5EED" w:rsidRPr="00DB7C35" w:rsidRDefault="00ED5EED" w:rsidP="00ED5EED">
      <w:pPr>
        <w:jc w:val="both"/>
        <w:rPr>
          <w:color w:val="000000"/>
        </w:rPr>
      </w:pPr>
    </w:p>
    <w:p w:rsidR="00ED5EED" w:rsidRDefault="00ED5EED" w:rsidP="00ED5EED">
      <w:pPr>
        <w:jc w:val="right"/>
        <w:rPr>
          <w:color w:val="000000"/>
        </w:rPr>
      </w:pPr>
    </w:p>
    <w:p w:rsidR="00ED5EED" w:rsidRDefault="00ED5EED" w:rsidP="00ED5EED">
      <w:pPr>
        <w:rPr>
          <w:color w:val="000000"/>
        </w:rPr>
      </w:pPr>
    </w:p>
    <w:p w:rsidR="00ED5EED" w:rsidRDefault="00ED5EED" w:rsidP="00ED5EED">
      <w:pPr>
        <w:rPr>
          <w:color w:val="000000"/>
        </w:rPr>
      </w:pPr>
    </w:p>
    <w:p w:rsidR="00ED5EED" w:rsidRDefault="00ED5EED" w:rsidP="00ED5EED">
      <w:pPr>
        <w:rPr>
          <w:color w:val="000000"/>
        </w:rPr>
      </w:pPr>
    </w:p>
    <w:p w:rsidR="00ED5EED" w:rsidRDefault="00ED5EED" w:rsidP="00ED5EED">
      <w:pPr>
        <w:rPr>
          <w:color w:val="000000"/>
        </w:rPr>
      </w:pPr>
    </w:p>
    <w:p w:rsidR="00ED5EED" w:rsidRDefault="00ED5EED" w:rsidP="00ED5EED">
      <w:pPr>
        <w:rPr>
          <w:color w:val="000000"/>
        </w:rPr>
      </w:pPr>
    </w:p>
    <w:p w:rsidR="00ED5EED" w:rsidRDefault="00ED5EED" w:rsidP="00ED5EED">
      <w:pPr>
        <w:rPr>
          <w:color w:val="000000"/>
        </w:rPr>
      </w:pPr>
    </w:p>
    <w:p w:rsidR="00ED5EED" w:rsidRDefault="00ED5EED" w:rsidP="00ED5EED">
      <w:pPr>
        <w:rPr>
          <w:color w:val="000000"/>
        </w:rPr>
      </w:pPr>
    </w:p>
    <w:p w:rsidR="00ED5EED" w:rsidRDefault="00ED5EED" w:rsidP="00ED5EED">
      <w:pPr>
        <w:rPr>
          <w:color w:val="000000"/>
        </w:rPr>
      </w:pPr>
    </w:p>
    <w:p w:rsidR="00ED5EED" w:rsidRDefault="00ED5EED" w:rsidP="00ED5EED">
      <w:pPr>
        <w:rPr>
          <w:color w:val="000000"/>
        </w:rPr>
      </w:pPr>
    </w:p>
    <w:p w:rsidR="00ED5EED" w:rsidRPr="00EA1D08" w:rsidRDefault="00ED5EED" w:rsidP="00ED5EED">
      <w:pPr>
        <w:ind w:left="4956" w:firstLine="708"/>
        <w:jc w:val="right"/>
        <w:rPr>
          <w:color w:val="000000"/>
          <w:sz w:val="22"/>
          <w:szCs w:val="22"/>
        </w:rPr>
      </w:pPr>
      <w:r w:rsidRPr="00EA1D08">
        <w:rPr>
          <w:color w:val="000000"/>
          <w:sz w:val="22"/>
          <w:szCs w:val="22"/>
        </w:rPr>
        <w:t>Приложение № 1 к постановлению</w:t>
      </w:r>
    </w:p>
    <w:p w:rsidR="00ED5EED" w:rsidRPr="00EA1D08" w:rsidRDefault="00ED5EED" w:rsidP="00ED5EED">
      <w:pPr>
        <w:spacing w:before="36"/>
        <w:ind w:left="5120"/>
        <w:jc w:val="right"/>
        <w:rPr>
          <w:color w:val="000000"/>
          <w:sz w:val="22"/>
          <w:szCs w:val="22"/>
        </w:rPr>
      </w:pPr>
      <w:r w:rsidRPr="00EA1D08">
        <w:rPr>
          <w:color w:val="000000"/>
          <w:sz w:val="22"/>
          <w:szCs w:val="22"/>
        </w:rPr>
        <w:t>Лукашкин-Ярского сельского поселения</w:t>
      </w:r>
    </w:p>
    <w:p w:rsidR="00ED5EED" w:rsidRPr="00EA1D08" w:rsidRDefault="00ED5EED" w:rsidP="00ED5EED">
      <w:pPr>
        <w:spacing w:before="36"/>
        <w:ind w:left="7244"/>
        <w:jc w:val="right"/>
        <w:rPr>
          <w:color w:val="000000"/>
          <w:sz w:val="22"/>
          <w:szCs w:val="22"/>
        </w:rPr>
      </w:pPr>
      <w:r w:rsidRPr="00EA1D08">
        <w:rPr>
          <w:color w:val="000000"/>
          <w:sz w:val="22"/>
          <w:szCs w:val="22"/>
        </w:rPr>
        <w:t>от 06.10.2015 № 82</w:t>
      </w:r>
    </w:p>
    <w:p w:rsidR="00ED5EED" w:rsidRPr="00EA1D08" w:rsidRDefault="00ED5EED" w:rsidP="00ED5EED">
      <w:pPr>
        <w:jc w:val="center"/>
        <w:rPr>
          <w:b/>
          <w:color w:val="000000"/>
          <w:sz w:val="22"/>
          <w:szCs w:val="22"/>
        </w:rPr>
      </w:pPr>
      <w:hyperlink r:id="rId6" w:history="1">
        <w:r w:rsidRPr="00EA1D08">
          <w:rPr>
            <w:b/>
            <w:color w:val="000000"/>
            <w:sz w:val="22"/>
            <w:szCs w:val="22"/>
          </w:rPr>
          <w:t>Порядок</w:t>
        </w:r>
      </w:hyperlink>
    </w:p>
    <w:p w:rsidR="00ED5EED" w:rsidRPr="00EA1D08" w:rsidRDefault="00ED5EED" w:rsidP="00ED5EED">
      <w:pPr>
        <w:jc w:val="center"/>
        <w:rPr>
          <w:b/>
          <w:color w:val="000000"/>
          <w:sz w:val="22"/>
          <w:szCs w:val="22"/>
        </w:rPr>
      </w:pPr>
      <w:r w:rsidRPr="00EA1D08">
        <w:rPr>
          <w:b/>
          <w:color w:val="000000"/>
          <w:sz w:val="22"/>
          <w:szCs w:val="22"/>
        </w:rPr>
        <w:t xml:space="preserve">проведения </w:t>
      </w:r>
      <w:proofErr w:type="spellStart"/>
      <w:r w:rsidRPr="00EA1D08">
        <w:rPr>
          <w:b/>
          <w:color w:val="000000"/>
          <w:sz w:val="22"/>
          <w:szCs w:val="22"/>
        </w:rPr>
        <w:t>антикоррупционной</w:t>
      </w:r>
      <w:proofErr w:type="spellEnd"/>
      <w:r w:rsidRPr="00EA1D08">
        <w:rPr>
          <w:b/>
          <w:color w:val="000000"/>
          <w:sz w:val="22"/>
          <w:szCs w:val="22"/>
        </w:rPr>
        <w:t xml:space="preserve"> экспертизы нормативных правовых актов и проектов нормативных правовых актов Администрации Лукашкин-Ярского сельского поселения </w:t>
      </w:r>
    </w:p>
    <w:p w:rsidR="00ED5EED" w:rsidRPr="00DB7C35" w:rsidRDefault="00ED5EED" w:rsidP="00ED5EE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DB7C35">
        <w:rPr>
          <w:color w:val="000000"/>
        </w:rPr>
        <w:t xml:space="preserve">1. </w:t>
      </w:r>
      <w:proofErr w:type="spellStart"/>
      <w:r w:rsidRPr="00DB7C35">
        <w:rPr>
          <w:color w:val="000000"/>
        </w:rPr>
        <w:t>Антикоррупционная</w:t>
      </w:r>
      <w:proofErr w:type="spellEnd"/>
      <w:r w:rsidRPr="00DB7C35">
        <w:rPr>
          <w:color w:val="000000"/>
        </w:rPr>
        <w:t xml:space="preserve"> экспертиза проводится уполномоченным </w:t>
      </w:r>
      <w:r>
        <w:rPr>
          <w:color w:val="000000"/>
        </w:rPr>
        <w:t>Администрации</w:t>
      </w:r>
      <w:r w:rsidRPr="00DB7C35">
        <w:rPr>
          <w:color w:val="000000"/>
        </w:rPr>
        <w:t xml:space="preserve"> Лукашкин-Ярского сельского поселения должностным лицом </w:t>
      </w:r>
      <w:proofErr w:type="gramStart"/>
      <w:r w:rsidRPr="00DB7C35">
        <w:rPr>
          <w:color w:val="000000"/>
        </w:rPr>
        <w:t xml:space="preserve">согласно </w:t>
      </w:r>
      <w:hyperlink r:id="rId7" w:history="1">
        <w:r w:rsidRPr="00DB7C35">
          <w:rPr>
            <w:color w:val="000000"/>
          </w:rPr>
          <w:t>Методик</w:t>
        </w:r>
        <w:proofErr w:type="gramEnd"/>
      </w:hyperlink>
      <w:r w:rsidRPr="00DB7C35">
        <w:rPr>
          <w:color w:val="000000"/>
        </w:rPr>
        <w:t xml:space="preserve">е проведения </w:t>
      </w:r>
      <w:proofErr w:type="spellStart"/>
      <w:r w:rsidRPr="00DB7C35">
        <w:rPr>
          <w:color w:val="000000"/>
        </w:rPr>
        <w:t>антикоррупционной</w:t>
      </w:r>
      <w:proofErr w:type="spellEnd"/>
      <w:r w:rsidRPr="00DB7C35">
        <w:rPr>
          <w:color w:val="000000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</w:t>
      </w:r>
      <w:proofErr w:type="spellStart"/>
      <w:r w:rsidRPr="00DB7C35">
        <w:rPr>
          <w:color w:val="000000"/>
        </w:rPr>
        <w:t>антикоррупционной</w:t>
      </w:r>
      <w:proofErr w:type="spellEnd"/>
      <w:r w:rsidRPr="00DB7C35">
        <w:rPr>
          <w:color w:val="000000"/>
        </w:rPr>
        <w:t xml:space="preserve"> экспертизе нормативных правовых актов и проектов нормативных правовых актов», в отношении:</w:t>
      </w:r>
    </w:p>
    <w:p w:rsidR="00ED5EED" w:rsidRPr="00DB7C35" w:rsidRDefault="00ED5EED" w:rsidP="00ED5EE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DB7C35">
        <w:rPr>
          <w:color w:val="000000"/>
        </w:rPr>
        <w:t xml:space="preserve">а) проектов нормативных правовых актов </w:t>
      </w:r>
      <w:r>
        <w:rPr>
          <w:color w:val="000000"/>
        </w:rPr>
        <w:t xml:space="preserve">Администрации </w:t>
      </w:r>
      <w:r w:rsidRPr="00DB7C35">
        <w:rPr>
          <w:color w:val="000000"/>
        </w:rPr>
        <w:t xml:space="preserve"> Лукашкин-Ярского сельского поселения – при проведении их правовой экспертизы в срок не позднее 15 дней со дня поступления проекта нормативного правового акта в </w:t>
      </w:r>
      <w:r>
        <w:rPr>
          <w:color w:val="000000"/>
        </w:rPr>
        <w:t xml:space="preserve">Администрацию </w:t>
      </w:r>
      <w:r w:rsidRPr="00DB7C35">
        <w:rPr>
          <w:color w:val="000000"/>
        </w:rPr>
        <w:t xml:space="preserve"> Лукашкин-Ярского сельского поселения; </w:t>
      </w:r>
    </w:p>
    <w:p w:rsidR="00ED5EED" w:rsidRPr="00DB7C35" w:rsidRDefault="00ED5EED" w:rsidP="00ED5EE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DB7C35">
        <w:rPr>
          <w:color w:val="000000"/>
        </w:rPr>
        <w:t xml:space="preserve">б) нормативных правовых актов </w:t>
      </w:r>
      <w:r>
        <w:rPr>
          <w:color w:val="000000"/>
        </w:rPr>
        <w:t>Администрации</w:t>
      </w:r>
      <w:r w:rsidRPr="00DB7C35">
        <w:rPr>
          <w:color w:val="000000"/>
        </w:rPr>
        <w:t xml:space="preserve"> Лукашкин-Ярского сельского поселения – при мониторинге их применения в течение 30 дней, а также в указанный срок с момента принятия нового нормативного правового акта с указанием даты начала и окончания проведения экспертизы. </w:t>
      </w:r>
    </w:p>
    <w:p w:rsidR="00ED5EED" w:rsidRPr="00DB7C35" w:rsidRDefault="00ED5EED" w:rsidP="00ED5EE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DB7C35">
        <w:rPr>
          <w:color w:val="000000"/>
        </w:rPr>
        <w:t xml:space="preserve">2. Результаты </w:t>
      </w:r>
      <w:proofErr w:type="spellStart"/>
      <w:r w:rsidRPr="00DB7C35">
        <w:rPr>
          <w:color w:val="000000"/>
        </w:rPr>
        <w:t>антикоррупционной</w:t>
      </w:r>
      <w:proofErr w:type="spellEnd"/>
      <w:r w:rsidRPr="00DB7C35">
        <w:rPr>
          <w:color w:val="000000"/>
        </w:rPr>
        <w:t xml:space="preserve"> экспертизы отражаются в заключени</w:t>
      </w:r>
      <w:proofErr w:type="gramStart"/>
      <w:r w:rsidRPr="00DB7C35">
        <w:rPr>
          <w:color w:val="000000"/>
        </w:rPr>
        <w:t>и</w:t>
      </w:r>
      <w:proofErr w:type="gramEnd"/>
      <w:r w:rsidRPr="00DB7C35">
        <w:rPr>
          <w:color w:val="000000"/>
        </w:rPr>
        <w:t xml:space="preserve"> уполномоченного </w:t>
      </w:r>
      <w:r>
        <w:rPr>
          <w:color w:val="000000"/>
        </w:rPr>
        <w:t>Администрацией</w:t>
      </w:r>
      <w:r w:rsidRPr="00DB7C35">
        <w:rPr>
          <w:color w:val="000000"/>
        </w:rPr>
        <w:t xml:space="preserve"> Лукашкин-Ярского сельского поселения должностного лица по прилагаемой форме, которое вместе с проектом нормативного правового акта либо с нормативным правовым актом, содержащим </w:t>
      </w:r>
      <w:proofErr w:type="spellStart"/>
      <w:r w:rsidRPr="00DB7C35">
        <w:rPr>
          <w:color w:val="000000"/>
        </w:rPr>
        <w:t>коррупциогенный</w:t>
      </w:r>
      <w:proofErr w:type="spellEnd"/>
      <w:r w:rsidRPr="00DB7C35">
        <w:rPr>
          <w:color w:val="000000"/>
        </w:rPr>
        <w:t xml:space="preserve"> фактор, направляется на рассмотрение лицу, представившему проект нормативного правового акта либо нормативный правовой акт</w:t>
      </w:r>
      <w:r>
        <w:rPr>
          <w:color w:val="000000"/>
        </w:rPr>
        <w:t>.</w:t>
      </w:r>
    </w:p>
    <w:p w:rsidR="00ED5EED" w:rsidRPr="00DB7C35" w:rsidRDefault="00ED5EED" w:rsidP="00ED5EE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DB7C35">
        <w:rPr>
          <w:color w:val="000000"/>
        </w:rPr>
        <w:t xml:space="preserve">3. В случае выявления при проведении </w:t>
      </w:r>
      <w:proofErr w:type="spellStart"/>
      <w:r w:rsidRPr="00DB7C35">
        <w:rPr>
          <w:color w:val="000000"/>
        </w:rPr>
        <w:t>антикоррупционной</w:t>
      </w:r>
      <w:proofErr w:type="spellEnd"/>
      <w:r w:rsidRPr="00DB7C35">
        <w:rPr>
          <w:color w:val="000000"/>
        </w:rPr>
        <w:t xml:space="preserve"> экспертизы </w:t>
      </w:r>
      <w:proofErr w:type="spellStart"/>
      <w:r w:rsidRPr="00DB7C35">
        <w:rPr>
          <w:color w:val="000000"/>
        </w:rPr>
        <w:t>коррупциогенных</w:t>
      </w:r>
      <w:proofErr w:type="spellEnd"/>
      <w:r w:rsidRPr="00DB7C35">
        <w:rPr>
          <w:color w:val="000000"/>
        </w:rPr>
        <w:t xml:space="preserve"> факторов в проекте нормативного правового акта </w:t>
      </w:r>
      <w:r>
        <w:rPr>
          <w:color w:val="000000"/>
        </w:rPr>
        <w:t xml:space="preserve">Администрации </w:t>
      </w:r>
      <w:r w:rsidRPr="00DB7C35">
        <w:rPr>
          <w:color w:val="000000"/>
        </w:rPr>
        <w:t xml:space="preserve"> Лукашкин-Ярского сельского поселения заключение об </w:t>
      </w:r>
      <w:proofErr w:type="spellStart"/>
      <w:r w:rsidRPr="00DB7C35">
        <w:rPr>
          <w:color w:val="000000"/>
        </w:rPr>
        <w:t>антикоррупционной</w:t>
      </w:r>
      <w:proofErr w:type="spellEnd"/>
      <w:r w:rsidRPr="00DB7C35">
        <w:rPr>
          <w:color w:val="000000"/>
        </w:rPr>
        <w:t xml:space="preserve"> экспертизе в срок не позднее 5 дней со дня составления заключения об </w:t>
      </w:r>
      <w:proofErr w:type="spellStart"/>
      <w:r w:rsidRPr="00DB7C35">
        <w:rPr>
          <w:color w:val="000000"/>
        </w:rPr>
        <w:t>антикоррупционной</w:t>
      </w:r>
      <w:proofErr w:type="spellEnd"/>
      <w:r w:rsidRPr="00DB7C35">
        <w:rPr>
          <w:color w:val="000000"/>
        </w:rPr>
        <w:t xml:space="preserve"> экспертизы направляется субъекту правотворческой инициативы, внесшему проект, для устранения </w:t>
      </w:r>
      <w:proofErr w:type="spellStart"/>
      <w:r w:rsidRPr="00DB7C35">
        <w:rPr>
          <w:color w:val="000000"/>
        </w:rPr>
        <w:t>коррупциогенных</w:t>
      </w:r>
      <w:proofErr w:type="spellEnd"/>
      <w:r w:rsidRPr="00DB7C35">
        <w:rPr>
          <w:color w:val="000000"/>
        </w:rPr>
        <w:t xml:space="preserve"> факторов. После устранения субъектом правотворческой инициативы </w:t>
      </w:r>
      <w:proofErr w:type="spellStart"/>
      <w:r w:rsidRPr="00DB7C35">
        <w:rPr>
          <w:color w:val="000000"/>
        </w:rPr>
        <w:t>коррупциогенных</w:t>
      </w:r>
      <w:proofErr w:type="spellEnd"/>
      <w:r w:rsidRPr="00DB7C35">
        <w:rPr>
          <w:color w:val="000000"/>
        </w:rPr>
        <w:t xml:space="preserve"> факторов указанный проект может быть повторно внесен субъектом правотворческой инициативы на </w:t>
      </w:r>
      <w:r w:rsidRPr="00501FD8">
        <w:rPr>
          <w:color w:val="000000"/>
        </w:rPr>
        <w:t xml:space="preserve">рассмотрение </w:t>
      </w:r>
      <w:r>
        <w:rPr>
          <w:color w:val="000000"/>
        </w:rPr>
        <w:t>Главы</w:t>
      </w:r>
      <w:r w:rsidRPr="00501FD8">
        <w:rPr>
          <w:color w:val="000000"/>
        </w:rPr>
        <w:t xml:space="preserve"> Лукашкин-Ярского</w:t>
      </w:r>
      <w:r w:rsidRPr="00DB7C35">
        <w:rPr>
          <w:color w:val="000000"/>
        </w:rPr>
        <w:t xml:space="preserve"> сельского поселения. В случае повторного внесения проекта нормативно-правового акта вновь проводится его </w:t>
      </w:r>
      <w:proofErr w:type="spellStart"/>
      <w:r w:rsidRPr="00DB7C35">
        <w:rPr>
          <w:color w:val="000000"/>
        </w:rPr>
        <w:t>антикоррупционная</w:t>
      </w:r>
      <w:proofErr w:type="spellEnd"/>
      <w:r w:rsidRPr="00DB7C35">
        <w:rPr>
          <w:color w:val="000000"/>
        </w:rPr>
        <w:t xml:space="preserve"> экспертиза в установленные настоящим Порядком сроки с последующим вынесением на рассмотрение </w:t>
      </w:r>
      <w:r>
        <w:rPr>
          <w:color w:val="000000"/>
        </w:rPr>
        <w:t>Главы</w:t>
      </w:r>
      <w:r w:rsidRPr="005D68E0">
        <w:rPr>
          <w:color w:val="000000"/>
        </w:rPr>
        <w:t xml:space="preserve"> Лукашкин-Ярского сельского поселения.</w:t>
      </w:r>
      <w:r w:rsidRPr="00DB7C35">
        <w:rPr>
          <w:color w:val="000000"/>
        </w:rPr>
        <w:t xml:space="preserve"> </w:t>
      </w:r>
    </w:p>
    <w:p w:rsidR="00ED5EED" w:rsidRDefault="00ED5EED" w:rsidP="00ED5EE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>
        <w:rPr>
          <w:color w:val="000000"/>
        </w:rPr>
        <w:t>4.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</w:t>
      </w:r>
      <w:r w:rsidRPr="00DB7C35">
        <w:rPr>
          <w:color w:val="000000"/>
        </w:rPr>
        <w:t xml:space="preserve">если уполномоченное </w:t>
      </w:r>
      <w:r>
        <w:rPr>
          <w:color w:val="000000"/>
        </w:rPr>
        <w:t>Администрацией</w:t>
      </w:r>
      <w:r w:rsidRPr="00DB7C35">
        <w:rPr>
          <w:color w:val="000000"/>
        </w:rPr>
        <w:t xml:space="preserve"> Лукашкин-Ярского сельского поселения должностное лицо при осуществлении </w:t>
      </w:r>
      <w:proofErr w:type="spellStart"/>
      <w:r w:rsidRPr="00DB7C35">
        <w:rPr>
          <w:color w:val="000000"/>
        </w:rPr>
        <w:t>антикоррупционной</w:t>
      </w:r>
      <w:proofErr w:type="spellEnd"/>
      <w:r w:rsidRPr="00DB7C35">
        <w:rPr>
          <w:color w:val="000000"/>
        </w:rPr>
        <w:t xml:space="preserve"> экспертизы выявляет в нормативном правовом акте </w:t>
      </w:r>
      <w:r>
        <w:rPr>
          <w:color w:val="000000"/>
        </w:rPr>
        <w:t xml:space="preserve">Администрации </w:t>
      </w:r>
      <w:r w:rsidRPr="00DB7C35">
        <w:rPr>
          <w:color w:val="000000"/>
        </w:rPr>
        <w:t xml:space="preserve">Лукашкин-Ярского сельского поселения </w:t>
      </w:r>
      <w:proofErr w:type="spellStart"/>
      <w:r w:rsidRPr="00DB7C35">
        <w:rPr>
          <w:color w:val="000000"/>
        </w:rPr>
        <w:t>коррупциогенные</w:t>
      </w:r>
      <w:proofErr w:type="spellEnd"/>
      <w:r w:rsidRPr="00DB7C35">
        <w:rPr>
          <w:color w:val="000000"/>
        </w:rPr>
        <w:t xml:space="preserve"> факторы, </w:t>
      </w:r>
      <w:r w:rsidRPr="005D68E0">
        <w:rPr>
          <w:color w:val="000000"/>
        </w:rPr>
        <w:t xml:space="preserve">указанное должностное лицо составляет заключение об </w:t>
      </w:r>
      <w:proofErr w:type="spellStart"/>
      <w:r w:rsidRPr="005D68E0">
        <w:rPr>
          <w:color w:val="000000"/>
        </w:rPr>
        <w:t>антикоррупционной</w:t>
      </w:r>
      <w:proofErr w:type="spellEnd"/>
      <w:r w:rsidRPr="005D68E0">
        <w:rPr>
          <w:color w:val="000000"/>
        </w:rPr>
        <w:t xml:space="preserve"> экспертизе нормативного правового акта по прилагаемой форме, которое в течение 5</w:t>
      </w:r>
      <w:r w:rsidRPr="00DB7C35">
        <w:rPr>
          <w:color w:val="000000"/>
        </w:rPr>
        <w:t xml:space="preserve"> рабочих дней со дня составления данного заключения направляет вместе с содержащим </w:t>
      </w:r>
      <w:proofErr w:type="spellStart"/>
      <w:r w:rsidRPr="00DB7C35">
        <w:rPr>
          <w:color w:val="000000"/>
        </w:rPr>
        <w:t>коррупциогенные</w:t>
      </w:r>
      <w:proofErr w:type="spellEnd"/>
      <w:r w:rsidRPr="00DB7C35">
        <w:rPr>
          <w:color w:val="000000"/>
        </w:rPr>
        <w:t xml:space="preserve"> факторы нормативным правовым актом </w:t>
      </w:r>
      <w:r w:rsidRPr="005D68E0">
        <w:rPr>
          <w:color w:val="000000"/>
        </w:rPr>
        <w:t>Главе Лукашкин-Ярского</w:t>
      </w:r>
      <w:r w:rsidRPr="00DB7C35">
        <w:rPr>
          <w:color w:val="000000"/>
        </w:rPr>
        <w:t xml:space="preserve"> сельского поселения для подготовки в течение не более 30 дней проекта нормативного правового акта </w:t>
      </w:r>
      <w:r>
        <w:rPr>
          <w:color w:val="000000"/>
        </w:rPr>
        <w:t>Администрации</w:t>
      </w:r>
      <w:r w:rsidRPr="00DB7C35">
        <w:rPr>
          <w:color w:val="000000"/>
        </w:rPr>
        <w:t xml:space="preserve"> Лукашкин-Ярского сельского поселения об изменении или отмене нормативного правового акта в целях устранения из </w:t>
      </w:r>
      <w:proofErr w:type="gramStart"/>
      <w:r w:rsidRPr="00DB7C35">
        <w:rPr>
          <w:color w:val="000000"/>
        </w:rPr>
        <w:t>него</w:t>
      </w:r>
      <w:proofErr w:type="gramEnd"/>
      <w:r w:rsidRPr="00DB7C35">
        <w:rPr>
          <w:color w:val="000000"/>
        </w:rPr>
        <w:t xml:space="preserve"> выявленных по результатам </w:t>
      </w:r>
      <w:proofErr w:type="spellStart"/>
      <w:r w:rsidRPr="00DB7C35">
        <w:rPr>
          <w:color w:val="000000"/>
        </w:rPr>
        <w:t>антикоррупционной</w:t>
      </w:r>
      <w:proofErr w:type="spellEnd"/>
      <w:r w:rsidRPr="00DB7C35">
        <w:rPr>
          <w:color w:val="000000"/>
        </w:rPr>
        <w:t xml:space="preserve"> экспертизы </w:t>
      </w:r>
      <w:proofErr w:type="spellStart"/>
      <w:r w:rsidRPr="00DB7C35">
        <w:rPr>
          <w:color w:val="000000"/>
        </w:rPr>
        <w:t>коррупциогенных</w:t>
      </w:r>
      <w:proofErr w:type="spellEnd"/>
      <w:r w:rsidRPr="00DB7C35">
        <w:rPr>
          <w:color w:val="000000"/>
        </w:rPr>
        <w:t xml:space="preserve"> факторов. </w:t>
      </w:r>
      <w:r w:rsidRPr="008514F9">
        <w:rPr>
          <w:color w:val="000000"/>
        </w:rPr>
        <w:t xml:space="preserve">Подготовленный Администрацией Лукашкин-Ярского сельского поселения проект нормативного правового акта об устранении </w:t>
      </w:r>
      <w:proofErr w:type="spellStart"/>
      <w:r w:rsidRPr="008514F9">
        <w:rPr>
          <w:color w:val="000000"/>
        </w:rPr>
        <w:t>коррупциогенных</w:t>
      </w:r>
      <w:proofErr w:type="spellEnd"/>
      <w:r w:rsidRPr="008514F9">
        <w:rPr>
          <w:color w:val="000000"/>
        </w:rPr>
        <w:t xml:space="preserve"> факторов подлежит принятию.</w:t>
      </w:r>
    </w:p>
    <w:p w:rsidR="00ED5EED" w:rsidRDefault="00ED5EED" w:rsidP="00ED5EE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</w:p>
    <w:p w:rsidR="00ED5EED" w:rsidRDefault="00ED5EED" w:rsidP="00ED5EED">
      <w:pPr>
        <w:ind w:left="4795" w:firstLine="325"/>
        <w:jc w:val="both"/>
        <w:rPr>
          <w:color w:val="000000"/>
          <w:sz w:val="22"/>
          <w:szCs w:val="22"/>
        </w:rPr>
      </w:pPr>
    </w:p>
    <w:p w:rsidR="00ED5EED" w:rsidRDefault="00ED5EED" w:rsidP="00ED5EED">
      <w:pPr>
        <w:ind w:left="4795" w:firstLine="325"/>
        <w:jc w:val="both"/>
        <w:rPr>
          <w:color w:val="000000"/>
          <w:sz w:val="22"/>
          <w:szCs w:val="22"/>
        </w:rPr>
      </w:pPr>
    </w:p>
    <w:p w:rsidR="00ED5EED" w:rsidRDefault="00ED5EED" w:rsidP="00ED5EED">
      <w:pPr>
        <w:ind w:left="4795" w:firstLine="325"/>
        <w:jc w:val="both"/>
        <w:rPr>
          <w:color w:val="000000"/>
          <w:sz w:val="22"/>
          <w:szCs w:val="22"/>
        </w:rPr>
      </w:pPr>
    </w:p>
    <w:p w:rsidR="00ED5EED" w:rsidRDefault="00ED5EED" w:rsidP="00ED5EED">
      <w:pPr>
        <w:ind w:left="4795" w:firstLine="325"/>
        <w:jc w:val="both"/>
        <w:rPr>
          <w:color w:val="000000"/>
          <w:sz w:val="22"/>
          <w:szCs w:val="22"/>
        </w:rPr>
      </w:pPr>
    </w:p>
    <w:p w:rsidR="00ED5EED" w:rsidRDefault="00ED5EED" w:rsidP="00ED5EED">
      <w:pPr>
        <w:ind w:left="4795" w:firstLine="325"/>
        <w:jc w:val="both"/>
        <w:rPr>
          <w:color w:val="000000"/>
          <w:sz w:val="22"/>
          <w:szCs w:val="22"/>
        </w:rPr>
      </w:pPr>
    </w:p>
    <w:p w:rsidR="00ED5EED" w:rsidRDefault="00ED5EED" w:rsidP="00ED5EED">
      <w:pPr>
        <w:ind w:left="4795" w:firstLine="325"/>
        <w:jc w:val="both"/>
        <w:rPr>
          <w:color w:val="000000"/>
          <w:sz w:val="22"/>
          <w:szCs w:val="22"/>
        </w:rPr>
      </w:pPr>
    </w:p>
    <w:p w:rsidR="00ED5EED" w:rsidRPr="00EA1D08" w:rsidRDefault="00ED5EED" w:rsidP="00ED5EED">
      <w:pPr>
        <w:ind w:left="4795" w:firstLine="325"/>
        <w:jc w:val="both"/>
        <w:rPr>
          <w:color w:val="000000"/>
          <w:sz w:val="22"/>
          <w:szCs w:val="22"/>
        </w:rPr>
      </w:pPr>
      <w:r w:rsidRPr="00EA1D08">
        <w:rPr>
          <w:color w:val="000000"/>
          <w:sz w:val="22"/>
          <w:szCs w:val="22"/>
        </w:rPr>
        <w:t>Приложение № 2 к постановлению</w:t>
      </w:r>
    </w:p>
    <w:p w:rsidR="00ED5EED" w:rsidRPr="00EA1D08" w:rsidRDefault="00ED5EED" w:rsidP="00ED5EED">
      <w:pPr>
        <w:spacing w:before="36"/>
        <w:ind w:left="5120"/>
        <w:jc w:val="both"/>
        <w:rPr>
          <w:color w:val="000000"/>
          <w:sz w:val="22"/>
          <w:szCs w:val="22"/>
        </w:rPr>
      </w:pPr>
      <w:r w:rsidRPr="00EA1D08">
        <w:rPr>
          <w:color w:val="000000"/>
          <w:sz w:val="22"/>
          <w:szCs w:val="22"/>
        </w:rPr>
        <w:t xml:space="preserve"> Лукашкин-Ярского сельского поселения</w:t>
      </w:r>
    </w:p>
    <w:p w:rsidR="00ED5EED" w:rsidRPr="00EA1D08" w:rsidRDefault="00ED5EED" w:rsidP="00ED5EED">
      <w:pPr>
        <w:spacing w:before="36"/>
        <w:ind w:left="5120"/>
        <w:jc w:val="both"/>
        <w:rPr>
          <w:color w:val="000000"/>
          <w:sz w:val="22"/>
          <w:szCs w:val="22"/>
        </w:rPr>
      </w:pPr>
      <w:r w:rsidRPr="00EA1D08">
        <w:rPr>
          <w:color w:val="000000"/>
          <w:sz w:val="22"/>
          <w:szCs w:val="22"/>
        </w:rPr>
        <w:t>от 06.10.2015 № 82</w:t>
      </w:r>
    </w:p>
    <w:p w:rsidR="00ED5EED" w:rsidRPr="00EA1D08" w:rsidRDefault="00ED5EED" w:rsidP="00ED5EED">
      <w:pPr>
        <w:jc w:val="center"/>
        <w:rPr>
          <w:bCs/>
          <w:color w:val="000000"/>
          <w:sz w:val="22"/>
          <w:szCs w:val="22"/>
        </w:rPr>
      </w:pPr>
    </w:p>
    <w:p w:rsidR="00ED5EED" w:rsidRPr="00DB7C35" w:rsidRDefault="00ED5EED" w:rsidP="00ED5EED">
      <w:pPr>
        <w:jc w:val="center"/>
        <w:rPr>
          <w:b/>
          <w:bCs/>
          <w:color w:val="000000"/>
        </w:rPr>
      </w:pPr>
      <w:r w:rsidRPr="00DB7C35">
        <w:rPr>
          <w:b/>
          <w:bCs/>
          <w:color w:val="000000"/>
        </w:rPr>
        <w:t>ЗАКЛЮЧЕНИЕ</w:t>
      </w:r>
    </w:p>
    <w:p w:rsidR="00ED5EED" w:rsidRPr="00DB7C35" w:rsidRDefault="00ED5EED" w:rsidP="00ED5EED">
      <w:pPr>
        <w:jc w:val="center"/>
        <w:rPr>
          <w:color w:val="000000"/>
        </w:rPr>
      </w:pPr>
      <w:r w:rsidRPr="00DB7C35">
        <w:rPr>
          <w:color w:val="000000"/>
        </w:rPr>
        <w:t xml:space="preserve">по результатам проведения </w:t>
      </w:r>
      <w:proofErr w:type="spellStart"/>
      <w:r w:rsidRPr="00DB7C35">
        <w:rPr>
          <w:color w:val="000000"/>
        </w:rPr>
        <w:t>антикоррупционной</w:t>
      </w:r>
      <w:proofErr w:type="spellEnd"/>
      <w:r w:rsidRPr="00DB7C35">
        <w:rPr>
          <w:color w:val="000000"/>
        </w:rPr>
        <w:t xml:space="preserve"> экспертизы</w:t>
      </w:r>
    </w:p>
    <w:p w:rsidR="00ED5EED" w:rsidRPr="00DB7C35" w:rsidRDefault="00ED5EED" w:rsidP="00ED5EED">
      <w:pPr>
        <w:jc w:val="center"/>
        <w:rPr>
          <w:color w:val="000000"/>
        </w:rPr>
      </w:pPr>
    </w:p>
    <w:p w:rsidR="00ED5EED" w:rsidRPr="00DB7C35" w:rsidRDefault="00ED5EED" w:rsidP="00ED5EED">
      <w:pPr>
        <w:pBdr>
          <w:top w:val="single" w:sz="4" w:space="1" w:color="auto"/>
        </w:pBdr>
        <w:jc w:val="center"/>
        <w:rPr>
          <w:color w:val="000000"/>
        </w:rPr>
      </w:pPr>
      <w:r w:rsidRPr="00DB7C35">
        <w:rPr>
          <w:color w:val="000000"/>
        </w:rPr>
        <w:t xml:space="preserve">(реквизиты нормативного правового акта / наименование проекта нормативного правового акта Лукашкин-Ярского сельского поселения) </w:t>
      </w:r>
    </w:p>
    <w:p w:rsidR="00ED5EED" w:rsidRPr="00DB7C35" w:rsidRDefault="00ED5EED" w:rsidP="00ED5EED">
      <w:pPr>
        <w:pBdr>
          <w:top w:val="single" w:sz="4" w:space="1" w:color="auto"/>
        </w:pBdr>
        <w:ind w:firstLine="480"/>
        <w:jc w:val="both"/>
        <w:rPr>
          <w:color w:val="000000"/>
        </w:rPr>
      </w:pPr>
    </w:p>
    <w:p w:rsidR="00ED5EED" w:rsidRPr="00DB7C35" w:rsidRDefault="00ED5EED" w:rsidP="00ED5EED">
      <w:pPr>
        <w:pBdr>
          <w:top w:val="single" w:sz="4" w:space="1" w:color="auto"/>
        </w:pBdr>
        <w:ind w:firstLine="567"/>
        <w:jc w:val="both"/>
        <w:rPr>
          <w:color w:val="000000"/>
        </w:rPr>
      </w:pPr>
      <w:proofErr w:type="gramStart"/>
      <w:r w:rsidRPr="00DB7C35">
        <w:rPr>
          <w:color w:val="000000"/>
        </w:rPr>
        <w:t xml:space="preserve">__________________________________ (должностное лицо, осуществляющее </w:t>
      </w:r>
      <w:proofErr w:type="spellStart"/>
      <w:r w:rsidRPr="00DB7C35">
        <w:rPr>
          <w:color w:val="000000"/>
        </w:rPr>
        <w:t>антикоррупционную</w:t>
      </w:r>
      <w:proofErr w:type="spellEnd"/>
      <w:r w:rsidRPr="00DB7C35">
        <w:rPr>
          <w:color w:val="000000"/>
        </w:rPr>
        <w:t xml:space="preserve"> экспертизу нормативных правовых актов и их проектов) в соответствии с частью 4 статьи 3 Федерального закона от 17 июля 2009 года № 172-ФЗ «Об </w:t>
      </w:r>
      <w:proofErr w:type="spellStart"/>
      <w:r w:rsidRPr="00DB7C35">
        <w:rPr>
          <w:color w:val="000000"/>
        </w:rPr>
        <w:t>антикоррупционной</w:t>
      </w:r>
      <w:proofErr w:type="spellEnd"/>
      <w:r w:rsidRPr="00DB7C35">
        <w:rPr>
          <w:color w:val="000000"/>
        </w:rPr>
        <w:t xml:space="preserve"> экспертизе нормативных правовых актов и проектов нормативных правовых актов», пунктом 2 статьи 6 Федерального закона от 25 декабря 2008 года № 273-ФЗ «О противодействии коррупции» «____» _____________ 20 __ года проведена </w:t>
      </w:r>
      <w:proofErr w:type="spellStart"/>
      <w:r w:rsidRPr="00DB7C35">
        <w:rPr>
          <w:color w:val="000000"/>
        </w:rPr>
        <w:t>антикоррупционная</w:t>
      </w:r>
      <w:proofErr w:type="spellEnd"/>
      <w:r w:rsidRPr="00DB7C35">
        <w:rPr>
          <w:color w:val="000000"/>
        </w:rPr>
        <w:t xml:space="preserve"> экспертиза </w:t>
      </w:r>
      <w:proofErr w:type="gramEnd"/>
    </w:p>
    <w:p w:rsidR="00ED5EED" w:rsidRPr="00DB7C35" w:rsidRDefault="00ED5EED" w:rsidP="00ED5EED">
      <w:pPr>
        <w:rPr>
          <w:color w:val="000000"/>
        </w:rPr>
      </w:pPr>
    </w:p>
    <w:p w:rsidR="00ED5EED" w:rsidRPr="00DB7C35" w:rsidRDefault="00ED5EED" w:rsidP="00ED5EED">
      <w:pPr>
        <w:pBdr>
          <w:top w:val="single" w:sz="4" w:space="1" w:color="auto"/>
        </w:pBdr>
        <w:jc w:val="center"/>
        <w:rPr>
          <w:color w:val="000000"/>
        </w:rPr>
      </w:pPr>
      <w:r w:rsidRPr="00DB7C35">
        <w:rPr>
          <w:color w:val="000000"/>
        </w:rPr>
        <w:t xml:space="preserve">(реквизиты нормативного правового акта / наименование проекта нормативного правового акта Лукашкин-Ярского сельского поселения) </w:t>
      </w:r>
    </w:p>
    <w:p w:rsidR="00ED5EED" w:rsidRPr="00DB7C35" w:rsidRDefault="00ED5EED" w:rsidP="00ED5EED">
      <w:pPr>
        <w:pBdr>
          <w:top w:val="single" w:sz="4" w:space="1" w:color="auto"/>
        </w:pBdr>
        <w:jc w:val="center"/>
        <w:rPr>
          <w:color w:val="000000"/>
        </w:rPr>
      </w:pPr>
    </w:p>
    <w:p w:rsidR="00ED5EED" w:rsidRPr="00DB7C35" w:rsidRDefault="00ED5EED" w:rsidP="00ED5EED">
      <w:pPr>
        <w:jc w:val="both"/>
        <w:rPr>
          <w:color w:val="000000"/>
        </w:rPr>
      </w:pPr>
      <w:r w:rsidRPr="00DB7C35">
        <w:rPr>
          <w:color w:val="000000"/>
        </w:rPr>
        <w:t xml:space="preserve">в целях выявления в нем </w:t>
      </w:r>
      <w:proofErr w:type="spellStart"/>
      <w:r w:rsidRPr="00DB7C35">
        <w:rPr>
          <w:color w:val="000000"/>
        </w:rPr>
        <w:t>коррупциогенных</w:t>
      </w:r>
      <w:proofErr w:type="spellEnd"/>
      <w:r w:rsidRPr="00DB7C35">
        <w:rPr>
          <w:color w:val="000000"/>
        </w:rPr>
        <w:t xml:space="preserve"> факторов и их последующего устранения.</w:t>
      </w:r>
    </w:p>
    <w:p w:rsidR="00ED5EED" w:rsidRPr="00DB7C35" w:rsidRDefault="00ED5EED" w:rsidP="00ED5EED">
      <w:pPr>
        <w:jc w:val="both"/>
        <w:rPr>
          <w:color w:val="000000"/>
        </w:rPr>
      </w:pPr>
    </w:p>
    <w:p w:rsidR="00ED5EED" w:rsidRPr="00DB7C35" w:rsidRDefault="00ED5EED" w:rsidP="00ED5EED">
      <w:pPr>
        <w:ind w:firstLine="567"/>
        <w:rPr>
          <w:color w:val="000000"/>
        </w:rPr>
      </w:pPr>
      <w:r w:rsidRPr="00DB7C35">
        <w:rPr>
          <w:color w:val="000000"/>
        </w:rPr>
        <w:t xml:space="preserve">В </w:t>
      </w:r>
      <w:proofErr w:type="gramStart"/>
      <w:r w:rsidRPr="00DB7C35">
        <w:rPr>
          <w:color w:val="000000"/>
        </w:rPr>
        <w:t>представленном</w:t>
      </w:r>
      <w:proofErr w:type="gramEnd"/>
      <w:r w:rsidRPr="00DB7C35">
        <w:rPr>
          <w:color w:val="000000"/>
        </w:rPr>
        <w:t xml:space="preserve"> _________________________________________________________</w:t>
      </w:r>
    </w:p>
    <w:p w:rsidR="00ED5EED" w:rsidRPr="00DB7C35" w:rsidRDefault="00ED5EED" w:rsidP="00ED5EED">
      <w:pPr>
        <w:jc w:val="center"/>
        <w:rPr>
          <w:color w:val="000000"/>
        </w:rPr>
      </w:pPr>
      <w:r w:rsidRPr="00DB7C35">
        <w:rPr>
          <w:color w:val="000000"/>
        </w:rPr>
        <w:t>(реквизиты нормативного правового акта / наименование проекта нормативного правового акта Лукашкин-Ярского сельского поселения)</w:t>
      </w:r>
    </w:p>
    <w:p w:rsidR="00ED5EED" w:rsidRPr="00DB7C35" w:rsidRDefault="00ED5EED" w:rsidP="00ED5EED">
      <w:pPr>
        <w:rPr>
          <w:color w:val="000000"/>
        </w:rPr>
      </w:pPr>
    </w:p>
    <w:p w:rsidR="00ED5EED" w:rsidRPr="00DB7C35" w:rsidRDefault="00ED5EED" w:rsidP="00ED5EED">
      <w:pPr>
        <w:jc w:val="both"/>
        <w:rPr>
          <w:color w:val="000000"/>
        </w:rPr>
      </w:pPr>
      <w:proofErr w:type="spellStart"/>
      <w:r w:rsidRPr="00DB7C35">
        <w:rPr>
          <w:color w:val="000000"/>
        </w:rPr>
        <w:t>коррупциогенные</w:t>
      </w:r>
      <w:proofErr w:type="spellEnd"/>
      <w:r w:rsidRPr="00DB7C35">
        <w:rPr>
          <w:color w:val="000000"/>
        </w:rPr>
        <w:t xml:space="preserve"> факторы не выявлены / </w:t>
      </w:r>
      <w:proofErr w:type="gramStart"/>
      <w:r w:rsidRPr="00DB7C35">
        <w:rPr>
          <w:color w:val="000000"/>
        </w:rPr>
        <w:t>выявлены</w:t>
      </w:r>
      <w:proofErr w:type="gramEnd"/>
      <w:r w:rsidRPr="00DB7C35">
        <w:rPr>
          <w:color w:val="000000"/>
        </w:rPr>
        <w:t xml:space="preserve"> следующие </w:t>
      </w:r>
      <w:proofErr w:type="spellStart"/>
      <w:r w:rsidRPr="00DB7C35">
        <w:rPr>
          <w:color w:val="000000"/>
        </w:rPr>
        <w:t>коррупциогенные</w:t>
      </w:r>
      <w:proofErr w:type="spellEnd"/>
      <w:r w:rsidRPr="00DB7C35">
        <w:rPr>
          <w:color w:val="000000"/>
        </w:rPr>
        <w:t xml:space="preserve"> факторы (нужное подчеркнуть): </w:t>
      </w:r>
    </w:p>
    <w:p w:rsidR="00ED5EED" w:rsidRPr="00DB7C35" w:rsidRDefault="00ED5EED" w:rsidP="00ED5EED">
      <w:pPr>
        <w:rPr>
          <w:color w:val="000000"/>
        </w:rPr>
      </w:pPr>
      <w:r w:rsidRPr="00DB7C35">
        <w:rPr>
          <w:color w:val="000000"/>
        </w:rPr>
        <w:t>_____________________________________________________________________________</w:t>
      </w:r>
    </w:p>
    <w:p w:rsidR="00ED5EED" w:rsidRPr="00DB7C35" w:rsidRDefault="00ED5EED" w:rsidP="00ED5EED">
      <w:pPr>
        <w:rPr>
          <w:color w:val="000000"/>
        </w:rPr>
      </w:pPr>
      <w:r w:rsidRPr="00DB7C35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ED5EED" w:rsidRPr="00DB7C35" w:rsidRDefault="00ED5EED" w:rsidP="00ED5EED">
      <w:pPr>
        <w:pStyle w:val="a5"/>
        <w:jc w:val="both"/>
        <w:rPr>
          <w:color w:val="000000"/>
          <w:sz w:val="24"/>
          <w:szCs w:val="24"/>
        </w:rPr>
      </w:pPr>
      <w:proofErr w:type="gramStart"/>
      <w:r w:rsidRPr="00DB7C35">
        <w:rPr>
          <w:color w:val="000000"/>
          <w:sz w:val="24"/>
          <w:szCs w:val="24"/>
        </w:rPr>
        <w:t xml:space="preserve">(отражаются все положения нормативного правового акта, проекта нормативного правового акта, в которых выявлены </w:t>
      </w:r>
      <w:proofErr w:type="spellStart"/>
      <w:r w:rsidRPr="00DB7C35">
        <w:rPr>
          <w:color w:val="000000"/>
          <w:sz w:val="24"/>
          <w:szCs w:val="24"/>
        </w:rPr>
        <w:t>коррупциогенные</w:t>
      </w:r>
      <w:proofErr w:type="spellEnd"/>
      <w:r w:rsidRPr="00DB7C35">
        <w:rPr>
          <w:color w:val="000000"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DB7C35">
        <w:rPr>
          <w:color w:val="000000"/>
          <w:sz w:val="24"/>
          <w:szCs w:val="24"/>
        </w:rPr>
        <w:t>коррупциогенных</w:t>
      </w:r>
      <w:proofErr w:type="spellEnd"/>
      <w:r w:rsidRPr="00DB7C35">
        <w:rPr>
          <w:color w:val="000000"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96) </w:t>
      </w:r>
      <w:proofErr w:type="gramEnd"/>
    </w:p>
    <w:p w:rsidR="00ED5EED" w:rsidRPr="00DB7C35" w:rsidRDefault="00ED5EED" w:rsidP="00ED5EED">
      <w:pPr>
        <w:ind w:firstLine="567"/>
        <w:jc w:val="both"/>
        <w:rPr>
          <w:color w:val="000000"/>
        </w:rPr>
      </w:pPr>
    </w:p>
    <w:p w:rsidR="00ED5EED" w:rsidRPr="00DB7C35" w:rsidRDefault="00ED5EED" w:rsidP="00ED5EED">
      <w:pPr>
        <w:ind w:firstLine="567"/>
        <w:jc w:val="both"/>
        <w:rPr>
          <w:color w:val="000000"/>
        </w:rPr>
      </w:pPr>
      <w:r w:rsidRPr="00DB7C35">
        <w:rPr>
          <w:color w:val="000000"/>
        </w:rPr>
        <w:t xml:space="preserve">В целях устранения выявленных </w:t>
      </w:r>
      <w:proofErr w:type="spellStart"/>
      <w:r w:rsidRPr="00DB7C35">
        <w:rPr>
          <w:color w:val="000000"/>
        </w:rPr>
        <w:t>коррупциогенных</w:t>
      </w:r>
      <w:proofErr w:type="spellEnd"/>
      <w:r w:rsidRPr="00DB7C35">
        <w:rPr>
          <w:color w:val="000000"/>
        </w:rPr>
        <w:t xml:space="preserve"> факторов предлагается:</w:t>
      </w:r>
    </w:p>
    <w:p w:rsidR="00ED5EED" w:rsidRPr="00DB7C35" w:rsidRDefault="00ED5EED" w:rsidP="00ED5EED">
      <w:pPr>
        <w:ind w:firstLine="567"/>
        <w:jc w:val="both"/>
        <w:rPr>
          <w:color w:val="000000"/>
        </w:rPr>
      </w:pPr>
    </w:p>
    <w:p w:rsidR="00ED5EED" w:rsidRPr="00DB7C35" w:rsidRDefault="00ED5EED" w:rsidP="00ED5EED">
      <w:pPr>
        <w:pBdr>
          <w:top w:val="single" w:sz="4" w:space="1" w:color="auto"/>
        </w:pBdr>
        <w:jc w:val="both"/>
        <w:rPr>
          <w:color w:val="000000"/>
        </w:rPr>
      </w:pPr>
      <w:r w:rsidRPr="00DB7C35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EED" w:rsidRPr="00DB7C35" w:rsidRDefault="00ED5EED" w:rsidP="00ED5EED">
      <w:pPr>
        <w:pBdr>
          <w:top w:val="single" w:sz="4" w:space="1" w:color="auto"/>
        </w:pBdr>
        <w:jc w:val="center"/>
        <w:rPr>
          <w:color w:val="000000"/>
        </w:rPr>
      </w:pPr>
      <w:r w:rsidRPr="00DB7C35">
        <w:rPr>
          <w:color w:val="000000"/>
        </w:rPr>
        <w:t xml:space="preserve"> (указывается способ устранения </w:t>
      </w:r>
      <w:proofErr w:type="spellStart"/>
      <w:r w:rsidRPr="00DB7C35">
        <w:rPr>
          <w:color w:val="000000"/>
        </w:rPr>
        <w:t>коррупциогенных</w:t>
      </w:r>
      <w:proofErr w:type="spellEnd"/>
      <w:r w:rsidRPr="00DB7C35">
        <w:rPr>
          <w:color w:val="000000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ED5EED" w:rsidRPr="00DB7C35" w:rsidRDefault="00ED5EED" w:rsidP="00ED5EED">
      <w:pPr>
        <w:ind w:right="5102"/>
        <w:jc w:val="both"/>
        <w:rPr>
          <w:color w:val="000000"/>
        </w:rPr>
      </w:pPr>
      <w:r w:rsidRPr="00DB7C35">
        <w:rPr>
          <w:color w:val="000000"/>
        </w:rPr>
        <w:t>Уполномоченное должностное лицо,</w:t>
      </w:r>
    </w:p>
    <w:p w:rsidR="00ED5EED" w:rsidRPr="00DB7C35" w:rsidRDefault="00ED5EED" w:rsidP="00ED5EED">
      <w:pPr>
        <w:ind w:right="5102"/>
        <w:jc w:val="both"/>
        <w:rPr>
          <w:color w:val="000000"/>
        </w:rPr>
      </w:pPr>
      <w:r w:rsidRPr="00DB7C35">
        <w:rPr>
          <w:color w:val="000000"/>
        </w:rPr>
        <w:t xml:space="preserve">осуществляющее </w:t>
      </w:r>
      <w:proofErr w:type="spellStart"/>
      <w:r w:rsidRPr="00DB7C35">
        <w:rPr>
          <w:color w:val="000000"/>
        </w:rPr>
        <w:t>антикоррупционную</w:t>
      </w:r>
      <w:proofErr w:type="spellEnd"/>
      <w:r w:rsidRPr="00DB7C35">
        <w:rPr>
          <w:color w:val="000000"/>
        </w:rPr>
        <w:t xml:space="preserve"> </w:t>
      </w:r>
    </w:p>
    <w:p w:rsidR="00ED5EED" w:rsidRPr="00DB7C35" w:rsidRDefault="00ED5EED" w:rsidP="00ED5EED">
      <w:pPr>
        <w:ind w:right="5102"/>
        <w:jc w:val="both"/>
        <w:rPr>
          <w:color w:val="000000"/>
        </w:rPr>
      </w:pPr>
      <w:r w:rsidRPr="00DB7C35">
        <w:rPr>
          <w:color w:val="000000"/>
        </w:rPr>
        <w:t>экспертизу нормативных правовых актов</w:t>
      </w:r>
    </w:p>
    <w:p w:rsidR="00ED5EED" w:rsidRPr="00DB7C35" w:rsidRDefault="00ED5EED" w:rsidP="00ED5EED">
      <w:pPr>
        <w:ind w:right="5102"/>
        <w:jc w:val="both"/>
        <w:rPr>
          <w:color w:val="000000"/>
        </w:rPr>
      </w:pPr>
      <w:r>
        <w:rPr>
          <w:color w:val="000000"/>
        </w:rPr>
        <w:t>и их проектов</w:t>
      </w:r>
    </w:p>
    <w:p w:rsidR="00ED5EED" w:rsidRPr="00DB7C35" w:rsidRDefault="00ED5EED" w:rsidP="00ED5EED">
      <w:pPr>
        <w:rPr>
          <w:color w:val="000000"/>
        </w:rPr>
      </w:pPr>
      <w:r>
        <w:rPr>
          <w:color w:val="000000"/>
        </w:rPr>
        <w:t>___________</w:t>
      </w:r>
      <w:r w:rsidRPr="00DB7C35">
        <w:rPr>
          <w:color w:val="000000"/>
        </w:rPr>
        <w:t>__________________</w:t>
      </w:r>
      <w:r w:rsidRPr="00DB7C35">
        <w:rPr>
          <w:color w:val="000000"/>
        </w:rPr>
        <w:tab/>
      </w:r>
      <w:r w:rsidRPr="00DB7C35">
        <w:rPr>
          <w:color w:val="000000"/>
        </w:rPr>
        <w:tab/>
      </w:r>
      <w:r w:rsidRPr="00DB7C35">
        <w:rPr>
          <w:color w:val="000000"/>
        </w:rPr>
        <w:tab/>
      </w:r>
      <w:r w:rsidRPr="00DB7C35">
        <w:rPr>
          <w:color w:val="000000"/>
        </w:rPr>
        <w:tab/>
        <w:t xml:space="preserve"> ______________________</w:t>
      </w:r>
    </w:p>
    <w:p w:rsidR="00ED5EED" w:rsidRDefault="00ED5EED" w:rsidP="00ED5EED">
      <w:pPr>
        <w:rPr>
          <w:color w:val="000000"/>
        </w:rPr>
      </w:pPr>
      <w:r w:rsidRPr="00DB7C35">
        <w:rPr>
          <w:color w:val="000000"/>
        </w:rPr>
        <w:t xml:space="preserve">           (инициалы, фамилия)                                                                         (подпись)</w:t>
      </w:r>
    </w:p>
    <w:p w:rsidR="009F52E1" w:rsidRDefault="009F52E1"/>
    <w:sectPr w:rsidR="009F52E1" w:rsidSect="00ED5EED">
      <w:pgSz w:w="11906" w:h="16838"/>
      <w:pgMar w:top="709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D5EED"/>
    <w:rsid w:val="000F151F"/>
    <w:rsid w:val="005C0B39"/>
    <w:rsid w:val="009A72AF"/>
    <w:rsid w:val="009F52E1"/>
    <w:rsid w:val="00BF0400"/>
    <w:rsid w:val="00ED5EED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5EED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5EE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locked/>
    <w:rsid w:val="00ED5EED"/>
    <w:rPr>
      <w:b/>
      <w:sz w:val="24"/>
      <w:lang w:eastAsia="ru-RU"/>
    </w:rPr>
  </w:style>
  <w:style w:type="paragraph" w:styleId="a4">
    <w:name w:val="Title"/>
    <w:basedOn w:val="a"/>
    <w:link w:val="a3"/>
    <w:qFormat/>
    <w:rsid w:val="00ED5EED"/>
    <w:pPr>
      <w:jc w:val="center"/>
    </w:pPr>
    <w:rPr>
      <w:rFonts w:asciiTheme="minorHAnsi" w:eastAsiaTheme="minorHAnsi" w:hAnsiTheme="minorHAnsi" w:cstheme="minorBidi"/>
      <w:b/>
      <w:szCs w:val="22"/>
    </w:rPr>
  </w:style>
  <w:style w:type="character" w:customStyle="1" w:styleId="1">
    <w:name w:val="Название Знак1"/>
    <w:basedOn w:val="a0"/>
    <w:link w:val="a4"/>
    <w:uiPriority w:val="10"/>
    <w:rsid w:val="00ED5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footnote text"/>
    <w:basedOn w:val="a"/>
    <w:link w:val="a6"/>
    <w:rsid w:val="00ED5EED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rsid w:val="00ED5E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реквизитПодпись"/>
    <w:basedOn w:val="a"/>
    <w:rsid w:val="00ED5EED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3831;fld=134;dst=100013" TargetMode="External"/><Relationship Id="rId5" Type="http://schemas.openxmlformats.org/officeDocument/2006/relationships/hyperlink" Target="consultantplus://offline/main?base=LAW;n=103831;fld=134;dst=100013" TargetMode="External"/><Relationship Id="rId4" Type="http://schemas.openxmlformats.org/officeDocument/2006/relationships/hyperlink" Target="consultantplus://offline/main?base=LAW;n=89553;fld=134;dst=1000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2015-12-18T05:48:00Z</dcterms:created>
  <dcterms:modified xsi:type="dcterms:W3CDTF">2015-12-18T05:49:00Z</dcterms:modified>
</cp:coreProperties>
</file>